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288DB" w14:textId="77777777" w:rsidR="00415B39" w:rsidRPr="00760AAC" w:rsidRDefault="00415B39" w:rsidP="00415B39">
      <w:pPr>
        <w:rPr>
          <w:rFonts w:ascii="Arial" w:hAnsi="Arial"/>
          <w:color w:val="000000"/>
          <w:spacing w:val="-2"/>
          <w:w w:val="105"/>
          <w:sz w:val="32"/>
          <w:szCs w:val="32"/>
        </w:rPr>
      </w:pPr>
      <w:bookmarkStart w:id="0" w:name="_GoBack"/>
      <w:bookmarkEnd w:id="0"/>
      <w:r w:rsidRPr="00AD65CF">
        <w:rPr>
          <w:rFonts w:ascii="Arial" w:hAnsi="Arial"/>
          <w:color w:val="000000"/>
          <w:spacing w:val="-2"/>
          <w:w w:val="105"/>
          <w:sz w:val="32"/>
          <w:szCs w:val="32"/>
        </w:rPr>
        <w:t>Estes Valley Library</w:t>
      </w:r>
    </w:p>
    <w:p w14:paraId="1BD8FE92" w14:textId="77777777" w:rsidR="00415B39" w:rsidRPr="00760AAC" w:rsidRDefault="00415B39" w:rsidP="00415B39">
      <w:pPr>
        <w:spacing w:line="208" w:lineRule="auto"/>
        <w:rPr>
          <w:rFonts w:ascii="Arial" w:hAnsi="Arial"/>
          <w:color w:val="000000"/>
          <w:spacing w:val="-4"/>
          <w:w w:val="105"/>
          <w:sz w:val="32"/>
          <w:szCs w:val="32"/>
        </w:rPr>
      </w:pPr>
      <w:r w:rsidRPr="00AD65CF">
        <w:rPr>
          <w:rFonts w:ascii="Arial" w:hAnsi="Arial"/>
          <w:color w:val="000000"/>
          <w:spacing w:val="-4"/>
          <w:w w:val="105"/>
          <w:sz w:val="32"/>
          <w:szCs w:val="32"/>
        </w:rPr>
        <w:t>BOARD OF TRUSTEES BY- LAWS</w:t>
      </w:r>
    </w:p>
    <w:p w14:paraId="6EAAE5AD" w14:textId="77777777" w:rsidR="00415B39" w:rsidRDefault="00415B39" w:rsidP="00415B39">
      <w:pPr>
        <w:spacing w:before="576" w:line="216" w:lineRule="auto"/>
        <w:jc w:val="center"/>
        <w:rPr>
          <w:rFonts w:ascii="Arial" w:hAnsi="Arial"/>
          <w:b/>
          <w:color w:val="000000"/>
          <w:spacing w:val="4"/>
          <w:sz w:val="21"/>
        </w:rPr>
      </w:pPr>
      <w:r>
        <w:rPr>
          <w:rFonts w:ascii="Arial" w:hAnsi="Arial"/>
          <w:b/>
          <w:color w:val="000000"/>
          <w:spacing w:val="4"/>
          <w:sz w:val="21"/>
        </w:rPr>
        <w:t>ARTICLE I - NAME AND AUTHORITY</w:t>
      </w:r>
    </w:p>
    <w:p w14:paraId="2D3A185B" w14:textId="77777777" w:rsidR="00415B39" w:rsidRDefault="00415B39" w:rsidP="00415B39">
      <w:pPr>
        <w:numPr>
          <w:ilvl w:val="0"/>
          <w:numId w:val="1"/>
        </w:numPr>
        <w:tabs>
          <w:tab w:val="clear" w:pos="360"/>
          <w:tab w:val="decimal" w:pos="792"/>
        </w:tabs>
        <w:spacing w:before="288"/>
        <w:ind w:left="792" w:right="72" w:hanging="360"/>
        <w:rPr>
          <w:rFonts w:ascii="Arial" w:hAnsi="Arial"/>
          <w:color w:val="000000"/>
          <w:spacing w:val="-4"/>
          <w:w w:val="105"/>
          <w:sz w:val="21"/>
        </w:rPr>
      </w:pPr>
      <w:r>
        <w:rPr>
          <w:rFonts w:ascii="Arial" w:hAnsi="Arial"/>
          <w:color w:val="000000"/>
          <w:spacing w:val="-4"/>
          <w:w w:val="105"/>
          <w:sz w:val="21"/>
        </w:rPr>
        <w:t xml:space="preserve">The name of this organization is the Board of Trustees of the Estes Valley Public </w:t>
      </w:r>
      <w:r>
        <w:rPr>
          <w:rFonts w:ascii="Arial" w:hAnsi="Arial"/>
          <w:color w:val="000000"/>
          <w:spacing w:val="1"/>
          <w:w w:val="105"/>
          <w:sz w:val="21"/>
        </w:rPr>
        <w:t xml:space="preserve">Library District, Estes Park, Colorado. The Estes Valley Public Library District </w:t>
      </w:r>
      <w:r>
        <w:rPr>
          <w:rFonts w:ascii="Arial" w:hAnsi="Arial"/>
          <w:color w:val="000000"/>
          <w:w w:val="105"/>
          <w:sz w:val="21"/>
        </w:rPr>
        <w:t xml:space="preserve">was established by a vote of eligible voters on November 8, 1988. It succeeds </w:t>
      </w:r>
      <w:r>
        <w:rPr>
          <w:rFonts w:ascii="Arial" w:hAnsi="Arial"/>
          <w:color w:val="000000"/>
          <w:spacing w:val="-2"/>
          <w:w w:val="105"/>
          <w:sz w:val="21"/>
        </w:rPr>
        <w:t xml:space="preserve">the Estes Park Public Library, a municipal library established by the Estes Park </w:t>
      </w:r>
      <w:r>
        <w:rPr>
          <w:rFonts w:ascii="Arial" w:hAnsi="Arial"/>
          <w:color w:val="000000"/>
          <w:w w:val="105"/>
          <w:sz w:val="21"/>
        </w:rPr>
        <w:t>Town Board of Trustees on January 22, 1968 (#1968-2).</w:t>
      </w:r>
    </w:p>
    <w:p w14:paraId="28C5344D" w14:textId="77777777" w:rsidR="00415B39" w:rsidRDefault="00415B39" w:rsidP="00415B39">
      <w:pPr>
        <w:numPr>
          <w:ilvl w:val="0"/>
          <w:numId w:val="1"/>
        </w:numPr>
        <w:tabs>
          <w:tab w:val="clear" w:pos="360"/>
          <w:tab w:val="decimal" w:pos="792"/>
        </w:tabs>
        <w:spacing w:before="324"/>
        <w:ind w:left="792" w:right="144" w:hanging="360"/>
        <w:rPr>
          <w:rFonts w:ascii="Arial" w:hAnsi="Arial"/>
          <w:color w:val="000000"/>
          <w:w w:val="105"/>
          <w:sz w:val="21"/>
        </w:rPr>
      </w:pPr>
      <w:r>
        <w:rPr>
          <w:rFonts w:ascii="Arial" w:hAnsi="Arial"/>
          <w:color w:val="000000"/>
          <w:w w:val="105"/>
          <w:sz w:val="21"/>
        </w:rPr>
        <w:t xml:space="preserve">The Estes Valley Public Library District (Library) Board of Trustees (Board) </w:t>
      </w:r>
      <w:r>
        <w:rPr>
          <w:rFonts w:ascii="Arial" w:hAnsi="Arial"/>
          <w:color w:val="000000"/>
          <w:spacing w:val="-4"/>
          <w:w w:val="105"/>
          <w:sz w:val="21"/>
        </w:rPr>
        <w:t xml:space="preserve">operates under the authority of, and according to the duties and responsibilities </w:t>
      </w:r>
      <w:r>
        <w:rPr>
          <w:rFonts w:ascii="Arial" w:hAnsi="Arial"/>
          <w:color w:val="000000"/>
          <w:spacing w:val="-2"/>
          <w:w w:val="105"/>
          <w:sz w:val="21"/>
        </w:rPr>
        <w:t xml:space="preserve">defined in the Colorado Revised Statutes (CRS) Title 24, Article 90, Part 1; CRS </w:t>
      </w:r>
      <w:r>
        <w:rPr>
          <w:rFonts w:ascii="Arial" w:hAnsi="Arial"/>
          <w:color w:val="000000"/>
          <w:w w:val="105"/>
          <w:sz w:val="21"/>
        </w:rPr>
        <w:t>24-6-402 (Open Meetings Law); and other applicable statutes.</w:t>
      </w:r>
    </w:p>
    <w:p w14:paraId="30742E43" w14:textId="77777777" w:rsidR="00415B39" w:rsidRDefault="00415B39" w:rsidP="00415B39">
      <w:pPr>
        <w:spacing w:before="612" w:line="216" w:lineRule="auto"/>
        <w:jc w:val="center"/>
        <w:rPr>
          <w:rFonts w:ascii="Arial" w:hAnsi="Arial"/>
          <w:b/>
          <w:color w:val="000000"/>
          <w:spacing w:val="4"/>
          <w:sz w:val="21"/>
        </w:rPr>
      </w:pPr>
      <w:r>
        <w:rPr>
          <w:rFonts w:ascii="Arial" w:hAnsi="Arial"/>
          <w:b/>
          <w:color w:val="000000"/>
          <w:spacing w:val="4"/>
          <w:sz w:val="21"/>
        </w:rPr>
        <w:t>ARTICLE II – Board Composition, Term of Appointment, Cause for Removal</w:t>
      </w:r>
    </w:p>
    <w:p w14:paraId="741F9455" w14:textId="77777777" w:rsidR="00415B39" w:rsidRDefault="00415B39" w:rsidP="00415B39">
      <w:pPr>
        <w:numPr>
          <w:ilvl w:val="0"/>
          <w:numId w:val="2"/>
        </w:numPr>
        <w:tabs>
          <w:tab w:val="clear" w:pos="288"/>
          <w:tab w:val="decimal" w:pos="720"/>
        </w:tabs>
        <w:spacing w:before="288"/>
        <w:ind w:right="216" w:hanging="288"/>
        <w:rPr>
          <w:rFonts w:ascii="Arial" w:hAnsi="Arial"/>
          <w:color w:val="000000"/>
          <w:spacing w:val="-2"/>
          <w:w w:val="105"/>
          <w:sz w:val="21"/>
        </w:rPr>
      </w:pPr>
      <w:r>
        <w:rPr>
          <w:rFonts w:ascii="Arial" w:hAnsi="Arial"/>
          <w:color w:val="000000"/>
          <w:spacing w:val="-2"/>
          <w:w w:val="105"/>
          <w:sz w:val="21"/>
        </w:rPr>
        <w:t xml:space="preserve">The Board shall be composed of seven Trustees, appointed jointly by the Estes </w:t>
      </w:r>
      <w:r>
        <w:rPr>
          <w:rFonts w:ascii="Arial" w:hAnsi="Arial"/>
          <w:color w:val="000000"/>
          <w:w w:val="105"/>
          <w:sz w:val="21"/>
        </w:rPr>
        <w:t>Park Town Board of Trustees and the Larimer County Board of County Commissioners for staggered terms of office.</w:t>
      </w:r>
    </w:p>
    <w:p w14:paraId="7A8A7278" w14:textId="77777777" w:rsidR="00415B39" w:rsidRDefault="00415B39" w:rsidP="00415B39">
      <w:pPr>
        <w:numPr>
          <w:ilvl w:val="0"/>
          <w:numId w:val="2"/>
        </w:numPr>
        <w:tabs>
          <w:tab w:val="clear" w:pos="288"/>
          <w:tab w:val="decimal" w:pos="720"/>
        </w:tabs>
        <w:spacing w:before="324"/>
        <w:ind w:right="288" w:hanging="288"/>
        <w:rPr>
          <w:rFonts w:ascii="Arial" w:hAnsi="Arial"/>
          <w:color w:val="000000"/>
          <w:spacing w:val="-1"/>
          <w:w w:val="105"/>
          <w:sz w:val="21"/>
        </w:rPr>
      </w:pPr>
      <w:r>
        <w:rPr>
          <w:rFonts w:ascii="Arial" w:hAnsi="Arial"/>
          <w:color w:val="000000"/>
          <w:spacing w:val="-1"/>
          <w:w w:val="105"/>
          <w:sz w:val="21"/>
        </w:rPr>
        <w:t xml:space="preserve">A Trustee term of office shall be four years. A Trustee who has completed two </w:t>
      </w:r>
      <w:r>
        <w:rPr>
          <w:rFonts w:ascii="Arial" w:hAnsi="Arial"/>
          <w:color w:val="000000"/>
          <w:w w:val="105"/>
          <w:sz w:val="21"/>
        </w:rPr>
        <w:t>full four-year terms cannot immediately succeed himself or herself.</w:t>
      </w:r>
    </w:p>
    <w:p w14:paraId="2C564D85" w14:textId="77777777" w:rsidR="00415B39" w:rsidRDefault="00415B39" w:rsidP="00415B39">
      <w:pPr>
        <w:numPr>
          <w:ilvl w:val="0"/>
          <w:numId w:val="2"/>
        </w:numPr>
        <w:tabs>
          <w:tab w:val="clear" w:pos="288"/>
          <w:tab w:val="decimal" w:pos="720"/>
        </w:tabs>
        <w:spacing w:before="324"/>
        <w:ind w:right="792" w:hanging="288"/>
        <w:rPr>
          <w:rFonts w:ascii="Arial" w:hAnsi="Arial"/>
          <w:color w:val="000000"/>
          <w:spacing w:val="-5"/>
          <w:w w:val="105"/>
          <w:sz w:val="21"/>
        </w:rPr>
      </w:pPr>
      <w:r>
        <w:rPr>
          <w:rFonts w:ascii="Arial" w:hAnsi="Arial"/>
          <w:color w:val="000000"/>
          <w:spacing w:val="-5"/>
          <w:w w:val="105"/>
          <w:sz w:val="21"/>
        </w:rPr>
        <w:t xml:space="preserve">Vacancies shall be filled for the remainder of unexpired terms as soon as </w:t>
      </w:r>
      <w:r>
        <w:rPr>
          <w:rFonts w:ascii="Arial" w:hAnsi="Arial"/>
          <w:color w:val="000000"/>
          <w:w w:val="105"/>
          <w:sz w:val="21"/>
        </w:rPr>
        <w:t>possible in the manner in which Trustees are regularly chosen.</w:t>
      </w:r>
    </w:p>
    <w:p w14:paraId="05E8BEC3" w14:textId="77777777" w:rsidR="00415B39" w:rsidRDefault="00415B39" w:rsidP="00415B39">
      <w:pPr>
        <w:numPr>
          <w:ilvl w:val="0"/>
          <w:numId w:val="2"/>
        </w:numPr>
        <w:tabs>
          <w:tab w:val="clear" w:pos="288"/>
          <w:tab w:val="decimal" w:pos="720"/>
        </w:tabs>
        <w:spacing w:before="324"/>
        <w:ind w:right="1224" w:hanging="288"/>
        <w:rPr>
          <w:rFonts w:ascii="Arial" w:hAnsi="Arial"/>
          <w:color w:val="000000"/>
          <w:spacing w:val="-3"/>
          <w:w w:val="105"/>
          <w:sz w:val="21"/>
        </w:rPr>
      </w:pPr>
      <w:r>
        <w:rPr>
          <w:rFonts w:ascii="Arial" w:hAnsi="Arial"/>
          <w:color w:val="000000"/>
          <w:spacing w:val="-3"/>
          <w:w w:val="105"/>
          <w:sz w:val="21"/>
        </w:rPr>
        <w:t xml:space="preserve">Appointees to the Board shall be at least 18 years of age and chosen </w:t>
      </w:r>
      <w:r>
        <w:rPr>
          <w:rFonts w:ascii="Arial" w:hAnsi="Arial"/>
          <w:color w:val="000000"/>
          <w:w w:val="105"/>
          <w:sz w:val="21"/>
        </w:rPr>
        <w:t>from the residents within the legal service area of the Library.</w:t>
      </w:r>
    </w:p>
    <w:p w14:paraId="4CEAF157" w14:textId="77777777" w:rsidR="00415B39" w:rsidRDefault="00415B39" w:rsidP="00415B39">
      <w:pPr>
        <w:numPr>
          <w:ilvl w:val="0"/>
          <w:numId w:val="2"/>
        </w:numPr>
        <w:tabs>
          <w:tab w:val="clear" w:pos="288"/>
          <w:tab w:val="decimal" w:pos="720"/>
        </w:tabs>
        <w:spacing w:before="288"/>
        <w:ind w:hanging="288"/>
        <w:rPr>
          <w:rFonts w:ascii="Arial" w:hAnsi="Arial"/>
          <w:color w:val="000000"/>
          <w:spacing w:val="-1"/>
          <w:w w:val="105"/>
          <w:sz w:val="21"/>
        </w:rPr>
      </w:pPr>
      <w:r>
        <w:rPr>
          <w:rFonts w:ascii="Arial" w:hAnsi="Arial"/>
          <w:color w:val="000000"/>
          <w:spacing w:val="-1"/>
          <w:w w:val="105"/>
          <w:sz w:val="21"/>
        </w:rPr>
        <w:t xml:space="preserve">The Board has been delegated the authority to recommend nominees when there </w:t>
      </w:r>
      <w:r>
        <w:rPr>
          <w:rFonts w:ascii="Arial" w:hAnsi="Arial"/>
          <w:color w:val="000000"/>
          <w:spacing w:val="1"/>
          <w:w w:val="105"/>
          <w:sz w:val="21"/>
        </w:rPr>
        <w:t xml:space="preserve">are openings on the Board. The Board shall advertise for and actively seek </w:t>
      </w:r>
      <w:r>
        <w:rPr>
          <w:rFonts w:ascii="Arial" w:hAnsi="Arial"/>
          <w:color w:val="000000"/>
          <w:spacing w:val="4"/>
          <w:w w:val="105"/>
          <w:sz w:val="21"/>
        </w:rPr>
        <w:t xml:space="preserve">applicants for filling any vacancy. The Board will select a nominee for each </w:t>
      </w:r>
      <w:r>
        <w:rPr>
          <w:rFonts w:ascii="Arial" w:hAnsi="Arial"/>
          <w:color w:val="000000"/>
          <w:w w:val="105"/>
          <w:sz w:val="21"/>
        </w:rPr>
        <w:t xml:space="preserve">vacancy after interviews with all applicants have been performed. The Board-selected nominee’s name will be provided to the Town of Estes Park Board of </w:t>
      </w:r>
      <w:r>
        <w:rPr>
          <w:rFonts w:ascii="Arial" w:hAnsi="Arial"/>
          <w:color w:val="000000"/>
          <w:spacing w:val="3"/>
          <w:w w:val="105"/>
          <w:sz w:val="21"/>
        </w:rPr>
        <w:t xml:space="preserve">Trustees and the Larimer County Board of County Commissioners for their </w:t>
      </w:r>
      <w:r>
        <w:rPr>
          <w:rFonts w:ascii="Arial" w:hAnsi="Arial"/>
          <w:color w:val="000000"/>
          <w:spacing w:val="-1"/>
          <w:w w:val="105"/>
          <w:sz w:val="21"/>
        </w:rPr>
        <w:t xml:space="preserve">approval by a two-thirds majority of each body, except that the failure of a body to act within sixty days upon a recommendation shall be considered a ratification of </w:t>
      </w:r>
      <w:r>
        <w:rPr>
          <w:rFonts w:ascii="Arial" w:hAnsi="Arial"/>
          <w:color w:val="000000"/>
          <w:w w:val="105"/>
          <w:sz w:val="21"/>
        </w:rPr>
        <w:t>such appointment.</w:t>
      </w:r>
    </w:p>
    <w:p w14:paraId="6C3980C7" w14:textId="77777777" w:rsidR="00415B39" w:rsidRPr="003C1C05" w:rsidRDefault="00415B39" w:rsidP="00415B39">
      <w:pPr>
        <w:numPr>
          <w:ilvl w:val="0"/>
          <w:numId w:val="2"/>
        </w:numPr>
        <w:tabs>
          <w:tab w:val="clear" w:pos="288"/>
          <w:tab w:val="decimal" w:pos="720"/>
        </w:tabs>
        <w:spacing w:before="432"/>
        <w:ind w:right="72" w:hanging="288"/>
        <w:rPr>
          <w:rFonts w:ascii="Arial" w:hAnsi="Arial"/>
          <w:color w:val="000000"/>
          <w:spacing w:val="1"/>
          <w:w w:val="105"/>
          <w:sz w:val="21"/>
        </w:rPr>
      </w:pPr>
      <w:r>
        <w:rPr>
          <w:rFonts w:ascii="Arial" w:hAnsi="Arial"/>
          <w:color w:val="000000"/>
          <w:spacing w:val="1"/>
          <w:w w:val="105"/>
          <w:sz w:val="21"/>
        </w:rPr>
        <w:t xml:space="preserve">A Trustee may be removed only by a majority vote of the Town of Estes Park </w:t>
      </w:r>
      <w:r>
        <w:rPr>
          <w:rFonts w:ascii="Arial" w:hAnsi="Arial"/>
          <w:color w:val="000000"/>
          <w:spacing w:val="3"/>
          <w:w w:val="105"/>
          <w:sz w:val="21"/>
        </w:rPr>
        <w:t xml:space="preserve">Board of Trustees and a majority vote of the Larimer County Board of County Commissioners. </w:t>
      </w:r>
      <w:r>
        <w:rPr>
          <w:rFonts w:ascii="Arial" w:hAnsi="Arial"/>
          <w:color w:val="000000"/>
          <w:w w:val="105"/>
          <w:sz w:val="21"/>
        </w:rPr>
        <w:t xml:space="preserve">The Board shall recommend removal of a Trustee to these bodies only by an </w:t>
      </w:r>
      <w:r>
        <w:rPr>
          <w:rFonts w:ascii="Arial" w:hAnsi="Arial"/>
          <w:color w:val="000000"/>
          <w:spacing w:val="-1"/>
          <w:w w:val="105"/>
          <w:sz w:val="21"/>
        </w:rPr>
        <w:t xml:space="preserve">affirmative vote of at least four Trustees, and only upon a showing of good cause </w:t>
      </w:r>
      <w:r>
        <w:rPr>
          <w:rFonts w:ascii="Arial" w:hAnsi="Arial"/>
          <w:color w:val="000000"/>
          <w:w w:val="105"/>
          <w:sz w:val="21"/>
        </w:rPr>
        <w:t xml:space="preserve">as defined in, but not limited to, the bylaws adopted by </w:t>
      </w:r>
      <w:r>
        <w:rPr>
          <w:rFonts w:ascii="Arial" w:hAnsi="Arial"/>
          <w:color w:val="000000"/>
          <w:w w:val="105"/>
          <w:sz w:val="21"/>
        </w:rPr>
        <w:lastRenderedPageBreak/>
        <w:t>the Board. “Good cause” for removal means that four or more Trustees have voted to remove:</w:t>
      </w:r>
    </w:p>
    <w:p w14:paraId="750E3AE4" w14:textId="77777777" w:rsidR="00415B39" w:rsidRDefault="00415B39" w:rsidP="00415B39">
      <w:pPr>
        <w:numPr>
          <w:ilvl w:val="0"/>
          <w:numId w:val="3"/>
        </w:numPr>
        <w:tabs>
          <w:tab w:val="clear" w:pos="360"/>
          <w:tab w:val="decimal" w:pos="1512"/>
        </w:tabs>
        <w:ind w:left="1512" w:right="792" w:hanging="360"/>
        <w:rPr>
          <w:rFonts w:ascii="Arial" w:hAnsi="Arial"/>
          <w:color w:val="000000"/>
          <w:spacing w:val="-5"/>
          <w:w w:val="105"/>
          <w:sz w:val="21"/>
        </w:rPr>
      </w:pPr>
      <w:r>
        <w:rPr>
          <w:rFonts w:ascii="Arial" w:hAnsi="Arial"/>
          <w:color w:val="000000"/>
          <w:spacing w:val="-5"/>
          <w:w w:val="105"/>
          <w:sz w:val="21"/>
        </w:rPr>
        <w:t xml:space="preserve">A Trustee who misses three consecutive regular monthly Board </w:t>
      </w:r>
      <w:r>
        <w:rPr>
          <w:rFonts w:ascii="Arial" w:hAnsi="Arial"/>
          <w:color w:val="000000"/>
          <w:w w:val="105"/>
          <w:sz w:val="21"/>
        </w:rPr>
        <w:t>meetings without adequate excuse.</w:t>
      </w:r>
    </w:p>
    <w:p w14:paraId="3DF62C8C" w14:textId="77777777" w:rsidR="00415B39" w:rsidRPr="00C9447B" w:rsidRDefault="00415B39" w:rsidP="00415B39">
      <w:pPr>
        <w:numPr>
          <w:ilvl w:val="0"/>
          <w:numId w:val="3"/>
        </w:numPr>
        <w:tabs>
          <w:tab w:val="clear" w:pos="360"/>
          <w:tab w:val="decimal" w:pos="1512"/>
        </w:tabs>
        <w:spacing w:before="288" w:line="271" w:lineRule="auto"/>
        <w:ind w:left="1512" w:right="792" w:hanging="360"/>
        <w:rPr>
          <w:rFonts w:ascii="Arial" w:hAnsi="Arial"/>
          <w:color w:val="000000"/>
          <w:spacing w:val="-5"/>
          <w:w w:val="105"/>
          <w:sz w:val="21"/>
        </w:rPr>
      </w:pPr>
      <w:r w:rsidRPr="00C9447B">
        <w:rPr>
          <w:rFonts w:ascii="Arial" w:hAnsi="Arial"/>
          <w:color w:val="000000"/>
          <w:w w:val="105"/>
          <w:sz w:val="21"/>
        </w:rPr>
        <w:t xml:space="preserve">A Trustee who disregards the </w:t>
      </w:r>
      <w:r>
        <w:rPr>
          <w:rFonts w:ascii="Arial" w:hAnsi="Arial"/>
          <w:color w:val="000000"/>
          <w:w w:val="105"/>
          <w:sz w:val="21"/>
        </w:rPr>
        <w:t xml:space="preserve">Trustee </w:t>
      </w:r>
      <w:r w:rsidRPr="00C9447B">
        <w:rPr>
          <w:rFonts w:ascii="Arial" w:hAnsi="Arial"/>
          <w:color w:val="000000"/>
          <w:w w:val="105"/>
          <w:sz w:val="21"/>
        </w:rPr>
        <w:t>Duties and Code of Ethics Policy.</w:t>
      </w:r>
    </w:p>
    <w:p w14:paraId="2817CA1B" w14:textId="77777777" w:rsidR="00415B39" w:rsidRDefault="00415B39" w:rsidP="00415B39">
      <w:pPr>
        <w:numPr>
          <w:ilvl w:val="0"/>
          <w:numId w:val="3"/>
        </w:numPr>
        <w:tabs>
          <w:tab w:val="clear" w:pos="360"/>
          <w:tab w:val="decimal" w:pos="1512"/>
        </w:tabs>
        <w:spacing w:before="288"/>
        <w:ind w:left="1512" w:right="792" w:hanging="360"/>
        <w:rPr>
          <w:rFonts w:ascii="Arial" w:hAnsi="Arial"/>
          <w:color w:val="000000"/>
          <w:spacing w:val="-5"/>
          <w:w w:val="105"/>
          <w:sz w:val="21"/>
        </w:rPr>
      </w:pPr>
      <w:r w:rsidRPr="00C9447B">
        <w:rPr>
          <w:rFonts w:ascii="Arial" w:hAnsi="Arial"/>
          <w:color w:val="000000"/>
          <w:spacing w:val="-5"/>
          <w:w w:val="105"/>
          <w:sz w:val="21"/>
        </w:rPr>
        <w:t xml:space="preserve">A Trustee who shows a lack of interest in </w:t>
      </w:r>
      <w:r>
        <w:rPr>
          <w:rFonts w:ascii="Arial" w:hAnsi="Arial"/>
          <w:color w:val="000000"/>
          <w:spacing w:val="-5"/>
          <w:w w:val="105"/>
          <w:sz w:val="21"/>
        </w:rPr>
        <w:t xml:space="preserve">the Library and/or the </w:t>
      </w:r>
      <w:r>
        <w:rPr>
          <w:rFonts w:ascii="Arial" w:hAnsi="Arial"/>
          <w:color w:val="000000"/>
          <w:w w:val="105"/>
          <w:sz w:val="21"/>
        </w:rPr>
        <w:t>Board.</w:t>
      </w:r>
    </w:p>
    <w:p w14:paraId="33B14015" w14:textId="77777777" w:rsidR="00415B39" w:rsidRDefault="00415B39" w:rsidP="00415B39">
      <w:pPr>
        <w:numPr>
          <w:ilvl w:val="0"/>
          <w:numId w:val="3"/>
        </w:numPr>
        <w:tabs>
          <w:tab w:val="clear" w:pos="360"/>
          <w:tab w:val="decimal" w:pos="1512"/>
        </w:tabs>
        <w:spacing w:before="324"/>
        <w:ind w:left="1512" w:right="216" w:hanging="360"/>
        <w:rPr>
          <w:rFonts w:ascii="Arial" w:hAnsi="Arial"/>
          <w:color w:val="000000"/>
          <w:spacing w:val="-4"/>
          <w:w w:val="105"/>
          <w:sz w:val="21"/>
        </w:rPr>
      </w:pPr>
      <w:r>
        <w:rPr>
          <w:rFonts w:ascii="Arial" w:hAnsi="Arial"/>
          <w:color w:val="000000"/>
          <w:spacing w:val="-4"/>
          <w:w w:val="105"/>
          <w:sz w:val="21"/>
        </w:rPr>
        <w:t xml:space="preserve">A Trustee who violates a statute or ordinance, which results, or could </w:t>
      </w:r>
      <w:r>
        <w:rPr>
          <w:rFonts w:ascii="Arial" w:hAnsi="Arial"/>
          <w:color w:val="000000"/>
          <w:w w:val="105"/>
          <w:sz w:val="21"/>
        </w:rPr>
        <w:t>result, in serious damage to the Library’s property or interest.</w:t>
      </w:r>
    </w:p>
    <w:p w14:paraId="31F42A0A" w14:textId="77777777" w:rsidR="00415B39" w:rsidRDefault="00415B39" w:rsidP="00415B39">
      <w:pPr>
        <w:numPr>
          <w:ilvl w:val="0"/>
          <w:numId w:val="4"/>
        </w:numPr>
        <w:tabs>
          <w:tab w:val="clear" w:pos="360"/>
          <w:tab w:val="decimal" w:pos="792"/>
        </w:tabs>
        <w:spacing w:before="324"/>
        <w:ind w:left="792" w:right="72" w:hanging="360"/>
        <w:rPr>
          <w:rFonts w:ascii="Arial" w:hAnsi="Arial"/>
          <w:color w:val="000000"/>
          <w:spacing w:val="-3"/>
          <w:w w:val="105"/>
          <w:sz w:val="21"/>
        </w:rPr>
      </w:pPr>
      <w:r>
        <w:rPr>
          <w:rFonts w:ascii="Arial" w:hAnsi="Arial"/>
          <w:color w:val="000000"/>
          <w:w w:val="105"/>
          <w:sz w:val="21"/>
        </w:rPr>
        <w:t xml:space="preserve"> </w:t>
      </w:r>
      <w:r w:rsidRPr="0052725B">
        <w:rPr>
          <w:rFonts w:ascii="Arial" w:hAnsi="Arial"/>
          <w:color w:val="000000"/>
          <w:w w:val="105"/>
          <w:sz w:val="21"/>
        </w:rPr>
        <w:t>The Board may invite other individuals to participate in Board meetings on a periodic or regular basis.  These individuals are not members of the Board, but may have responsibilities and expertise deemed useful to the Board.  The Board shall define the responsibilities of each invited participant</w:t>
      </w:r>
      <w:r>
        <w:rPr>
          <w:rFonts w:ascii="Arial" w:hAnsi="Arial"/>
          <w:color w:val="000000"/>
          <w:w w:val="105"/>
          <w:sz w:val="21"/>
        </w:rPr>
        <w:t xml:space="preserve">.  </w:t>
      </w:r>
    </w:p>
    <w:p w14:paraId="7EFD9540" w14:textId="77777777" w:rsidR="00415B39" w:rsidRDefault="00415B39" w:rsidP="00415B39">
      <w:pPr>
        <w:numPr>
          <w:ilvl w:val="1"/>
          <w:numId w:val="8"/>
        </w:numPr>
        <w:tabs>
          <w:tab w:val="decimal" w:pos="792"/>
        </w:tabs>
        <w:spacing w:before="324"/>
        <w:ind w:left="1512" w:right="72" w:hanging="360"/>
        <w:rPr>
          <w:rFonts w:ascii="Arial" w:hAnsi="Arial"/>
          <w:color w:val="000000"/>
          <w:spacing w:val="-3"/>
          <w:w w:val="105"/>
          <w:sz w:val="21"/>
        </w:rPr>
      </w:pPr>
      <w:r w:rsidRPr="00DF1291">
        <w:rPr>
          <w:rFonts w:ascii="Arial" w:hAnsi="Arial"/>
          <w:color w:val="000000"/>
          <w:spacing w:val="-3"/>
          <w:w w:val="105"/>
          <w:sz w:val="21"/>
        </w:rPr>
        <w:t>The Library Director is asked to participate in all Board meetings.</w:t>
      </w:r>
    </w:p>
    <w:p w14:paraId="6153AD5C" w14:textId="3772AFEC" w:rsidR="00415B39" w:rsidRDefault="00415B39" w:rsidP="00415B39">
      <w:pPr>
        <w:numPr>
          <w:ilvl w:val="1"/>
          <w:numId w:val="8"/>
        </w:numPr>
        <w:tabs>
          <w:tab w:val="decimal" w:pos="792"/>
        </w:tabs>
        <w:spacing w:before="324"/>
        <w:ind w:left="1512" w:right="72" w:hanging="360"/>
        <w:rPr>
          <w:rFonts w:ascii="Arial" w:hAnsi="Arial"/>
          <w:color w:val="000000"/>
          <w:spacing w:val="-3"/>
          <w:w w:val="105"/>
          <w:sz w:val="21"/>
        </w:rPr>
      </w:pPr>
      <w:r>
        <w:rPr>
          <w:rFonts w:ascii="Arial" w:hAnsi="Arial"/>
          <w:color w:val="000000"/>
          <w:spacing w:val="-3"/>
          <w:w w:val="105"/>
          <w:sz w:val="21"/>
        </w:rPr>
        <w:t xml:space="preserve">The Board may also request the regular participation of the </w:t>
      </w:r>
      <w:r w:rsidR="00F7049B">
        <w:rPr>
          <w:rFonts w:ascii="Arial" w:hAnsi="Arial"/>
          <w:color w:val="000000"/>
          <w:spacing w:val="-3"/>
          <w:w w:val="105"/>
          <w:sz w:val="21"/>
        </w:rPr>
        <w:t xml:space="preserve">Estes Valley Library </w:t>
      </w:r>
      <w:r>
        <w:rPr>
          <w:rFonts w:ascii="Arial" w:hAnsi="Arial"/>
          <w:color w:val="000000"/>
          <w:spacing w:val="-3"/>
          <w:w w:val="105"/>
          <w:sz w:val="21"/>
        </w:rPr>
        <w:t xml:space="preserve">Friends </w:t>
      </w:r>
      <w:r w:rsidR="00F7049B">
        <w:rPr>
          <w:rFonts w:ascii="Arial" w:hAnsi="Arial"/>
          <w:color w:val="000000"/>
          <w:spacing w:val="-3"/>
          <w:w w:val="105"/>
          <w:sz w:val="21"/>
        </w:rPr>
        <w:t>&amp; Foundation board</w:t>
      </w:r>
      <w:r>
        <w:rPr>
          <w:rFonts w:ascii="Arial" w:hAnsi="Arial"/>
          <w:color w:val="000000"/>
          <w:spacing w:val="-3"/>
          <w:w w:val="105"/>
          <w:sz w:val="21"/>
        </w:rPr>
        <w:t>.</w:t>
      </w:r>
      <w:r w:rsidR="00F7049B">
        <w:rPr>
          <w:rFonts w:ascii="Arial" w:hAnsi="Arial"/>
          <w:color w:val="000000"/>
          <w:spacing w:val="-3"/>
          <w:w w:val="105"/>
          <w:sz w:val="21"/>
        </w:rPr>
        <w:t xml:space="preserve"> </w:t>
      </w:r>
    </w:p>
    <w:p w14:paraId="622E9F07" w14:textId="77777777" w:rsidR="00415B39" w:rsidRPr="00DF1291" w:rsidRDefault="00415B39" w:rsidP="00415B39">
      <w:pPr>
        <w:numPr>
          <w:ilvl w:val="1"/>
          <w:numId w:val="8"/>
        </w:numPr>
        <w:tabs>
          <w:tab w:val="decimal" w:pos="792"/>
        </w:tabs>
        <w:spacing w:before="324"/>
        <w:ind w:left="1512" w:right="72" w:hanging="360"/>
        <w:rPr>
          <w:rFonts w:ascii="Arial" w:hAnsi="Arial"/>
          <w:color w:val="000000"/>
          <w:spacing w:val="-3"/>
          <w:w w:val="105"/>
          <w:sz w:val="21"/>
        </w:rPr>
      </w:pPr>
      <w:r>
        <w:rPr>
          <w:rFonts w:ascii="Arial" w:hAnsi="Arial"/>
          <w:color w:val="000000"/>
          <w:spacing w:val="-3"/>
          <w:w w:val="105"/>
          <w:sz w:val="21"/>
        </w:rPr>
        <w:t>All invited persons may participate fully in Board discussions but are not allowed to vote.  Invited persons may not participate in Board executive sessions unless requested to do so by the Board.</w:t>
      </w:r>
    </w:p>
    <w:p w14:paraId="3197AC01" w14:textId="77777777" w:rsidR="00415B39" w:rsidRDefault="00415B39" w:rsidP="00415B39">
      <w:pPr>
        <w:spacing w:before="648" w:line="213" w:lineRule="auto"/>
        <w:jc w:val="center"/>
        <w:rPr>
          <w:rFonts w:ascii="Arial" w:hAnsi="Arial"/>
          <w:b/>
          <w:color w:val="000000"/>
          <w:spacing w:val="4"/>
          <w:sz w:val="21"/>
        </w:rPr>
      </w:pPr>
      <w:r>
        <w:rPr>
          <w:rFonts w:ascii="Arial" w:hAnsi="Arial"/>
          <w:b/>
          <w:color w:val="000000"/>
          <w:spacing w:val="4"/>
          <w:sz w:val="21"/>
        </w:rPr>
        <w:t>ARTICLE III – BOARD RESPONSIBILITIES</w:t>
      </w:r>
    </w:p>
    <w:p w14:paraId="22AE81C0" w14:textId="77777777" w:rsidR="00415B39" w:rsidRDefault="00415B39" w:rsidP="00415B39">
      <w:pPr>
        <w:numPr>
          <w:ilvl w:val="0"/>
          <w:numId w:val="9"/>
        </w:numPr>
        <w:tabs>
          <w:tab w:val="decimal" w:pos="360"/>
          <w:tab w:val="decimal" w:pos="792"/>
        </w:tabs>
        <w:spacing w:before="324"/>
        <w:ind w:right="288"/>
        <w:rPr>
          <w:rFonts w:ascii="Arial" w:hAnsi="Arial"/>
          <w:color w:val="000000"/>
          <w:spacing w:val="-2"/>
          <w:w w:val="105"/>
          <w:sz w:val="21"/>
        </w:rPr>
      </w:pPr>
      <w:r>
        <w:rPr>
          <w:rFonts w:ascii="Arial" w:hAnsi="Arial"/>
          <w:color w:val="000000"/>
          <w:spacing w:val="-2"/>
          <w:w w:val="105"/>
          <w:sz w:val="21"/>
        </w:rPr>
        <w:t xml:space="preserve">The Board has the responsibility for the supervision, care, and custody of all </w:t>
      </w:r>
      <w:r>
        <w:rPr>
          <w:rFonts w:ascii="Arial" w:hAnsi="Arial"/>
          <w:color w:val="000000"/>
          <w:spacing w:val="-3"/>
          <w:w w:val="105"/>
          <w:sz w:val="21"/>
        </w:rPr>
        <w:t xml:space="preserve">property of the Library, including rooms or buildings constructed, leased, or set </w:t>
      </w:r>
      <w:r>
        <w:rPr>
          <w:rFonts w:ascii="Arial" w:hAnsi="Arial"/>
          <w:color w:val="000000"/>
          <w:w w:val="105"/>
          <w:sz w:val="21"/>
        </w:rPr>
        <w:t>apart therefore.</w:t>
      </w:r>
    </w:p>
    <w:p w14:paraId="1BB45EFF" w14:textId="77777777" w:rsidR="00415B39" w:rsidRDefault="00415B39" w:rsidP="00415B39">
      <w:pPr>
        <w:numPr>
          <w:ilvl w:val="0"/>
          <w:numId w:val="9"/>
        </w:numPr>
        <w:tabs>
          <w:tab w:val="decimal" w:pos="360"/>
          <w:tab w:val="decimal" w:pos="792"/>
        </w:tabs>
        <w:spacing w:before="324"/>
        <w:ind w:right="144"/>
        <w:rPr>
          <w:rFonts w:ascii="Arial" w:hAnsi="Arial"/>
          <w:color w:val="000000"/>
          <w:spacing w:val="-2"/>
          <w:w w:val="105"/>
          <w:sz w:val="21"/>
        </w:rPr>
      </w:pPr>
      <w:r>
        <w:rPr>
          <w:rFonts w:ascii="Arial" w:hAnsi="Arial"/>
          <w:color w:val="000000"/>
          <w:spacing w:val="-2"/>
          <w:w w:val="105"/>
          <w:sz w:val="21"/>
        </w:rPr>
        <w:t xml:space="preserve">The Board shall adopt such by-laws, rules, and regulations for its own guidance and policies for the governance of the Library as it deems expedient. The Board </w:t>
      </w:r>
      <w:r>
        <w:rPr>
          <w:rFonts w:ascii="Arial" w:hAnsi="Arial"/>
          <w:color w:val="000000"/>
          <w:spacing w:val="2"/>
          <w:w w:val="105"/>
          <w:sz w:val="21"/>
        </w:rPr>
        <w:t xml:space="preserve">shall retain a qualified librarian who shall serve as the Library Director. The </w:t>
      </w:r>
      <w:r>
        <w:rPr>
          <w:rFonts w:ascii="Arial" w:hAnsi="Arial"/>
          <w:color w:val="000000"/>
          <w:spacing w:val="-3"/>
          <w:w w:val="105"/>
          <w:sz w:val="21"/>
        </w:rPr>
        <w:t xml:space="preserve">Board shall prescribe the Library Director’s duties and compensation. Upon the </w:t>
      </w:r>
      <w:r>
        <w:rPr>
          <w:rFonts w:ascii="Arial" w:hAnsi="Arial"/>
          <w:color w:val="000000"/>
          <w:spacing w:val="3"/>
          <w:w w:val="105"/>
          <w:sz w:val="21"/>
        </w:rPr>
        <w:t xml:space="preserve">Library Director’s recommendation, the Board shall employ such other </w:t>
      </w:r>
      <w:r>
        <w:rPr>
          <w:rFonts w:ascii="Arial" w:hAnsi="Arial"/>
          <w:color w:val="000000"/>
          <w:w w:val="105"/>
          <w:sz w:val="21"/>
        </w:rPr>
        <w:t>employees as may be necessary.</w:t>
      </w:r>
    </w:p>
    <w:p w14:paraId="71AD119C" w14:textId="761EBFC7" w:rsidR="00415B39" w:rsidRDefault="00214708" w:rsidP="00415B39">
      <w:pPr>
        <w:numPr>
          <w:ilvl w:val="0"/>
          <w:numId w:val="9"/>
        </w:numPr>
        <w:tabs>
          <w:tab w:val="decimal" w:pos="360"/>
          <w:tab w:val="decimal" w:pos="792"/>
        </w:tabs>
        <w:spacing w:before="360"/>
        <w:rPr>
          <w:rFonts w:ascii="Arial" w:hAnsi="Arial"/>
          <w:color w:val="000000"/>
          <w:spacing w:val="-1"/>
          <w:w w:val="105"/>
          <w:sz w:val="21"/>
        </w:rPr>
      </w:pPr>
      <w:r>
        <w:rPr>
          <w:rFonts w:ascii="Arial" w:hAnsi="Arial"/>
          <w:color w:val="000000"/>
          <w:spacing w:val="-1"/>
          <w:w w:val="105"/>
          <w:sz w:val="21"/>
        </w:rPr>
        <w:t>E</w:t>
      </w:r>
      <w:r w:rsidR="00415B39">
        <w:rPr>
          <w:rFonts w:ascii="Arial" w:hAnsi="Arial"/>
          <w:color w:val="000000"/>
          <w:spacing w:val="-1"/>
          <w:w w:val="105"/>
          <w:sz w:val="21"/>
        </w:rPr>
        <w:t>ach calendar year, the Board, with assistance from the Library Director and staff, shall prepare and make a</w:t>
      </w:r>
      <w:r>
        <w:rPr>
          <w:rFonts w:ascii="Arial" w:hAnsi="Arial"/>
          <w:color w:val="000000"/>
          <w:spacing w:val="-1"/>
          <w:w w:val="105"/>
          <w:sz w:val="21"/>
        </w:rPr>
        <w:t>n Annual R</w:t>
      </w:r>
      <w:r w:rsidR="00415B39">
        <w:rPr>
          <w:rFonts w:ascii="Arial" w:hAnsi="Arial"/>
          <w:color w:val="000000"/>
          <w:spacing w:val="-1"/>
          <w:w w:val="105"/>
          <w:sz w:val="21"/>
        </w:rPr>
        <w:t xml:space="preserve">eport to the Estes Park Town Board </w:t>
      </w:r>
      <w:r w:rsidR="00415B39">
        <w:rPr>
          <w:rFonts w:ascii="Arial" w:hAnsi="Arial"/>
          <w:color w:val="000000"/>
          <w:spacing w:val="2"/>
          <w:w w:val="105"/>
          <w:sz w:val="21"/>
        </w:rPr>
        <w:t xml:space="preserve">of Trustees and the Larimer County Board of County Commissioners showing </w:t>
      </w:r>
      <w:r w:rsidR="00415B39">
        <w:rPr>
          <w:rFonts w:ascii="Arial" w:hAnsi="Arial"/>
          <w:color w:val="000000"/>
          <w:spacing w:val="-3"/>
          <w:w w:val="105"/>
          <w:sz w:val="21"/>
        </w:rPr>
        <w:t xml:space="preserve">the condition of its trust during the year, the sums of money expended, and the </w:t>
      </w:r>
      <w:r w:rsidR="00415B39">
        <w:rPr>
          <w:rFonts w:ascii="Arial" w:hAnsi="Arial"/>
          <w:color w:val="000000"/>
          <w:spacing w:val="1"/>
          <w:w w:val="105"/>
          <w:sz w:val="21"/>
        </w:rPr>
        <w:t xml:space="preserve">purposes of the expenditures and such other statistics and information as the </w:t>
      </w:r>
      <w:r w:rsidR="00415B39">
        <w:rPr>
          <w:rFonts w:ascii="Arial" w:hAnsi="Arial"/>
          <w:color w:val="000000"/>
          <w:w w:val="105"/>
          <w:sz w:val="21"/>
        </w:rPr>
        <w:t>Board deems to be of public interest.</w:t>
      </w:r>
    </w:p>
    <w:p w14:paraId="14B02A69" w14:textId="77777777" w:rsidR="00214708" w:rsidRDefault="00214708" w:rsidP="00214708">
      <w:pPr>
        <w:numPr>
          <w:ilvl w:val="0"/>
          <w:numId w:val="9"/>
        </w:numPr>
        <w:tabs>
          <w:tab w:val="decimal" w:pos="360"/>
          <w:tab w:val="decimal" w:pos="792"/>
        </w:tabs>
        <w:spacing w:before="252" w:line="22" w:lineRule="atLeast"/>
        <w:ind w:right="144"/>
        <w:rPr>
          <w:rFonts w:ascii="Arial" w:hAnsi="Arial"/>
          <w:color w:val="000000"/>
          <w:w w:val="105"/>
          <w:sz w:val="21"/>
        </w:rPr>
      </w:pPr>
      <w:r>
        <w:rPr>
          <w:rFonts w:ascii="Arial" w:hAnsi="Arial"/>
          <w:color w:val="000000"/>
          <w:w w:val="105"/>
          <w:sz w:val="21"/>
        </w:rPr>
        <w:lastRenderedPageBreak/>
        <w:t xml:space="preserve">Each calendar year, the Board shall make a report to the Colorado State </w:t>
      </w:r>
      <w:r>
        <w:rPr>
          <w:rFonts w:ascii="Arial" w:hAnsi="Arial"/>
          <w:color w:val="000000"/>
          <w:spacing w:val="-2"/>
          <w:w w:val="105"/>
          <w:sz w:val="21"/>
        </w:rPr>
        <w:t xml:space="preserve">Library in the form of a response to a survey to be designed and administered by the </w:t>
      </w:r>
      <w:r>
        <w:rPr>
          <w:rFonts w:ascii="Arial" w:hAnsi="Arial"/>
          <w:color w:val="000000"/>
          <w:w w:val="105"/>
          <w:sz w:val="21"/>
        </w:rPr>
        <w:t xml:space="preserve">Colorado State </w:t>
      </w:r>
      <w:r>
        <w:rPr>
          <w:rFonts w:ascii="Arial" w:hAnsi="Arial"/>
          <w:color w:val="000000"/>
          <w:spacing w:val="-2"/>
          <w:w w:val="105"/>
          <w:sz w:val="21"/>
        </w:rPr>
        <w:t xml:space="preserve">Library. The report shall contain such other statistics and information as </w:t>
      </w:r>
      <w:r>
        <w:rPr>
          <w:rFonts w:ascii="Arial" w:hAnsi="Arial"/>
          <w:color w:val="000000"/>
          <w:w w:val="105"/>
          <w:sz w:val="21"/>
        </w:rPr>
        <w:t>may be required.</w:t>
      </w:r>
    </w:p>
    <w:p w14:paraId="178977A0" w14:textId="77777777" w:rsidR="00415B39" w:rsidRPr="00B1696E" w:rsidRDefault="00415B39" w:rsidP="00415B39">
      <w:pPr>
        <w:numPr>
          <w:ilvl w:val="0"/>
          <w:numId w:val="9"/>
        </w:numPr>
        <w:tabs>
          <w:tab w:val="decimal" w:pos="360"/>
          <w:tab w:val="decimal" w:pos="792"/>
        </w:tabs>
        <w:spacing w:before="324"/>
        <w:ind w:right="144"/>
        <w:rPr>
          <w:rFonts w:ascii="Arial" w:hAnsi="Arial"/>
          <w:color w:val="000000"/>
          <w:spacing w:val="2"/>
          <w:w w:val="105"/>
          <w:sz w:val="21"/>
        </w:rPr>
      </w:pPr>
      <w:r>
        <w:rPr>
          <w:rFonts w:ascii="Arial" w:hAnsi="Arial"/>
          <w:color w:val="000000"/>
          <w:spacing w:val="-1"/>
          <w:w w:val="105"/>
          <w:sz w:val="21"/>
        </w:rPr>
        <w:t xml:space="preserve">The Board shall adopt a budget and make appropriations for the ensuing fiscal </w:t>
      </w:r>
      <w:r>
        <w:rPr>
          <w:rFonts w:ascii="Arial" w:hAnsi="Arial"/>
          <w:color w:val="000000"/>
          <w:spacing w:val="-2"/>
          <w:w w:val="105"/>
          <w:sz w:val="21"/>
        </w:rPr>
        <w:t xml:space="preserve">year as set forth in part 1 of article 1 of title 29, CRS, and have exclusive control </w:t>
      </w:r>
      <w:r>
        <w:rPr>
          <w:rFonts w:ascii="Arial" w:hAnsi="Arial"/>
          <w:color w:val="000000"/>
          <w:w w:val="105"/>
          <w:sz w:val="21"/>
        </w:rPr>
        <w:t>and spending authority over the disbursement of Library funds as set forth in section 24-90-112 (2) (a).</w:t>
      </w:r>
    </w:p>
    <w:p w14:paraId="0FBEE29C" w14:textId="77777777" w:rsidR="00415B39" w:rsidRDefault="00415B39" w:rsidP="00415B39">
      <w:pPr>
        <w:numPr>
          <w:ilvl w:val="0"/>
          <w:numId w:val="9"/>
        </w:numPr>
        <w:tabs>
          <w:tab w:val="decimal" w:pos="360"/>
          <w:tab w:val="decimal" w:pos="792"/>
        </w:tabs>
        <w:spacing w:before="324"/>
        <w:ind w:right="144"/>
        <w:rPr>
          <w:rFonts w:ascii="Arial" w:hAnsi="Arial"/>
          <w:color w:val="000000"/>
          <w:spacing w:val="2"/>
          <w:w w:val="105"/>
          <w:sz w:val="21"/>
        </w:rPr>
      </w:pPr>
      <w:r>
        <w:rPr>
          <w:rFonts w:ascii="Arial" w:hAnsi="Arial"/>
          <w:color w:val="000000"/>
          <w:spacing w:val="2"/>
          <w:w w:val="105"/>
          <w:sz w:val="21"/>
        </w:rPr>
        <w:t xml:space="preserve"> A Trustee shall avoid situations that could bring about a conflict of interest because of their association with the Board. If a conflict of interest arises or </w:t>
      </w:r>
      <w:r>
        <w:rPr>
          <w:rFonts w:ascii="Arial" w:hAnsi="Arial"/>
          <w:color w:val="000000"/>
          <w:spacing w:val="-1"/>
          <w:w w:val="105"/>
          <w:sz w:val="21"/>
        </w:rPr>
        <w:t xml:space="preserve">might arise in a particular matter before the Board, the Trustee with the conflict </w:t>
      </w:r>
      <w:r>
        <w:rPr>
          <w:rFonts w:ascii="Arial" w:hAnsi="Arial"/>
          <w:color w:val="000000"/>
          <w:w w:val="105"/>
          <w:sz w:val="21"/>
        </w:rPr>
        <w:t xml:space="preserve">shall abstain from participation and from voting on that matter. If, in the </w:t>
      </w:r>
      <w:r>
        <w:rPr>
          <w:rFonts w:ascii="Arial" w:hAnsi="Arial"/>
          <w:color w:val="000000"/>
          <w:spacing w:val="-2"/>
          <w:w w:val="105"/>
          <w:sz w:val="21"/>
        </w:rPr>
        <w:t xml:space="preserve">determination of at least five Board members, a Trustee has a conflict of interest </w:t>
      </w:r>
      <w:r>
        <w:rPr>
          <w:rFonts w:ascii="Arial" w:hAnsi="Arial"/>
          <w:color w:val="000000"/>
          <w:w w:val="105"/>
          <w:sz w:val="21"/>
        </w:rPr>
        <w:t>that cannot be resolved, the Board shall recommend to the appointing officials that the Trustee be removed from office.</w:t>
      </w:r>
    </w:p>
    <w:p w14:paraId="290837F7" w14:textId="77777777" w:rsidR="00415B39" w:rsidRDefault="00415B39" w:rsidP="00415B39">
      <w:pPr>
        <w:numPr>
          <w:ilvl w:val="0"/>
          <w:numId w:val="9"/>
        </w:numPr>
        <w:tabs>
          <w:tab w:val="decimal" w:pos="360"/>
          <w:tab w:val="decimal" w:pos="648"/>
        </w:tabs>
        <w:spacing w:before="360"/>
        <w:ind w:right="576"/>
        <w:rPr>
          <w:rFonts w:ascii="Arial" w:hAnsi="Arial"/>
          <w:color w:val="000000"/>
          <w:spacing w:val="-3"/>
          <w:w w:val="105"/>
          <w:sz w:val="21"/>
        </w:rPr>
      </w:pPr>
      <w:r>
        <w:rPr>
          <w:rFonts w:ascii="Arial" w:hAnsi="Arial"/>
          <w:color w:val="000000"/>
          <w:spacing w:val="-3"/>
          <w:w w:val="105"/>
          <w:sz w:val="21"/>
        </w:rPr>
        <w:t xml:space="preserve">Except as otherwise directed by a majority of the Board's members, official </w:t>
      </w:r>
      <w:r>
        <w:rPr>
          <w:rFonts w:ascii="Arial" w:hAnsi="Arial"/>
          <w:color w:val="000000"/>
          <w:spacing w:val="-4"/>
          <w:w w:val="105"/>
          <w:sz w:val="21"/>
        </w:rPr>
        <w:t xml:space="preserve">statements of the Board shall be limited to the President of the Board and the </w:t>
      </w:r>
      <w:r>
        <w:rPr>
          <w:rFonts w:ascii="Arial" w:hAnsi="Arial"/>
          <w:color w:val="000000"/>
          <w:w w:val="105"/>
          <w:sz w:val="21"/>
        </w:rPr>
        <w:t>Library Director, subject to approval by the Board.</w:t>
      </w:r>
    </w:p>
    <w:p w14:paraId="3B57C889" w14:textId="77777777" w:rsidR="00415B39" w:rsidRDefault="00415B39" w:rsidP="00415B39">
      <w:pPr>
        <w:numPr>
          <w:ilvl w:val="0"/>
          <w:numId w:val="9"/>
        </w:numPr>
        <w:tabs>
          <w:tab w:val="decimal" w:pos="360"/>
          <w:tab w:val="decimal" w:pos="648"/>
        </w:tabs>
        <w:spacing w:before="324"/>
        <w:ind w:right="288"/>
        <w:rPr>
          <w:rFonts w:ascii="Arial" w:hAnsi="Arial"/>
          <w:color w:val="000000"/>
          <w:spacing w:val="-4"/>
          <w:w w:val="105"/>
          <w:sz w:val="21"/>
        </w:rPr>
      </w:pPr>
      <w:r>
        <w:rPr>
          <w:rFonts w:ascii="Arial" w:hAnsi="Arial"/>
          <w:color w:val="000000"/>
          <w:spacing w:val="-4"/>
          <w:w w:val="105"/>
          <w:sz w:val="21"/>
        </w:rPr>
        <w:t xml:space="preserve">The Board may accept such gifts of money or property for Library purposes as it </w:t>
      </w:r>
      <w:r>
        <w:rPr>
          <w:rFonts w:ascii="Arial" w:hAnsi="Arial"/>
          <w:color w:val="000000"/>
          <w:w w:val="105"/>
          <w:sz w:val="21"/>
        </w:rPr>
        <w:t>deems expedient.</w:t>
      </w:r>
    </w:p>
    <w:p w14:paraId="31B50663" w14:textId="77777777" w:rsidR="00415B39" w:rsidRDefault="00415B39" w:rsidP="00415B39">
      <w:pPr>
        <w:numPr>
          <w:ilvl w:val="0"/>
          <w:numId w:val="9"/>
        </w:numPr>
        <w:tabs>
          <w:tab w:val="decimal" w:pos="360"/>
          <w:tab w:val="decimal" w:pos="648"/>
        </w:tabs>
        <w:spacing w:before="324"/>
        <w:ind w:right="720"/>
        <w:rPr>
          <w:rFonts w:ascii="Arial" w:hAnsi="Arial"/>
          <w:color w:val="000000"/>
          <w:spacing w:val="-5"/>
          <w:w w:val="105"/>
          <w:sz w:val="21"/>
        </w:rPr>
      </w:pPr>
      <w:r>
        <w:rPr>
          <w:rFonts w:ascii="Arial" w:hAnsi="Arial"/>
          <w:color w:val="000000"/>
          <w:spacing w:val="-5"/>
          <w:w w:val="105"/>
          <w:sz w:val="21"/>
        </w:rPr>
        <w:t xml:space="preserve">The Board shall hold and acquire land by gift, lease, or purchase for Library </w:t>
      </w:r>
      <w:r>
        <w:rPr>
          <w:rFonts w:ascii="Arial" w:hAnsi="Arial"/>
          <w:color w:val="000000"/>
          <w:w w:val="105"/>
          <w:sz w:val="21"/>
        </w:rPr>
        <w:t>purposes.</w:t>
      </w:r>
    </w:p>
    <w:p w14:paraId="08C2DCE9" w14:textId="77777777" w:rsidR="00415B39" w:rsidRDefault="00415B39" w:rsidP="00415B39">
      <w:pPr>
        <w:numPr>
          <w:ilvl w:val="0"/>
          <w:numId w:val="9"/>
        </w:numPr>
        <w:tabs>
          <w:tab w:val="decimal" w:pos="360"/>
          <w:tab w:val="decimal" w:pos="648"/>
        </w:tabs>
        <w:spacing w:before="324"/>
        <w:ind w:right="648"/>
        <w:rPr>
          <w:rFonts w:ascii="Arial" w:hAnsi="Arial"/>
          <w:color w:val="000000"/>
          <w:spacing w:val="-5"/>
          <w:w w:val="105"/>
          <w:sz w:val="21"/>
        </w:rPr>
      </w:pPr>
      <w:r>
        <w:rPr>
          <w:rFonts w:ascii="Arial" w:hAnsi="Arial"/>
          <w:color w:val="000000"/>
          <w:spacing w:val="-5"/>
          <w:w w:val="105"/>
          <w:sz w:val="21"/>
        </w:rPr>
        <w:t xml:space="preserve">The Board may lease, purchase, or erect any appropriate building for Library </w:t>
      </w:r>
      <w:r>
        <w:rPr>
          <w:rFonts w:ascii="Arial" w:hAnsi="Arial"/>
          <w:color w:val="000000"/>
          <w:w w:val="105"/>
          <w:sz w:val="21"/>
        </w:rPr>
        <w:t>purposes and acquire such other property as may be needed therefore.</w:t>
      </w:r>
    </w:p>
    <w:p w14:paraId="36A17B10" w14:textId="77777777" w:rsidR="00415B39" w:rsidRDefault="00415B39" w:rsidP="00415B39">
      <w:pPr>
        <w:numPr>
          <w:ilvl w:val="0"/>
          <w:numId w:val="9"/>
        </w:numPr>
        <w:tabs>
          <w:tab w:val="decimal" w:pos="360"/>
          <w:tab w:val="decimal" w:pos="648"/>
        </w:tabs>
        <w:spacing w:before="324"/>
        <w:ind w:right="216"/>
        <w:rPr>
          <w:rFonts w:ascii="Arial" w:hAnsi="Arial"/>
          <w:color w:val="000000"/>
          <w:spacing w:val="1"/>
          <w:w w:val="105"/>
          <w:sz w:val="21"/>
        </w:rPr>
      </w:pPr>
      <w:r>
        <w:rPr>
          <w:rFonts w:ascii="Arial" w:hAnsi="Arial"/>
          <w:color w:val="000000"/>
          <w:spacing w:val="1"/>
          <w:w w:val="105"/>
          <w:sz w:val="21"/>
        </w:rPr>
        <w:t xml:space="preserve">The Board may sell, assign, transfer, or convey any property of the Library, </w:t>
      </w:r>
      <w:r>
        <w:rPr>
          <w:rFonts w:ascii="Arial" w:hAnsi="Arial"/>
          <w:color w:val="000000"/>
          <w:spacing w:val="-1"/>
          <w:w w:val="105"/>
          <w:sz w:val="21"/>
        </w:rPr>
        <w:t xml:space="preserve">whether real or personal, which may not be needed within the foreseeable future for any purpose authorized by law, upon such terms and conditions as it may </w:t>
      </w:r>
      <w:r>
        <w:rPr>
          <w:rFonts w:ascii="Arial" w:hAnsi="Arial"/>
          <w:color w:val="000000"/>
          <w:spacing w:val="-2"/>
          <w:w w:val="105"/>
          <w:sz w:val="21"/>
        </w:rPr>
        <w:t xml:space="preserve">approve, and lease any such property, pending sale thereof, under an agreement </w:t>
      </w:r>
      <w:r>
        <w:rPr>
          <w:rFonts w:ascii="Arial" w:hAnsi="Arial"/>
          <w:color w:val="000000"/>
          <w:spacing w:val="-5"/>
          <w:w w:val="105"/>
          <w:sz w:val="21"/>
        </w:rPr>
        <w:t xml:space="preserve">of lease, with or without an option to purchase the same. The Board, prior to the </w:t>
      </w:r>
      <w:r>
        <w:rPr>
          <w:rFonts w:ascii="Arial" w:hAnsi="Arial"/>
          <w:color w:val="000000"/>
          <w:spacing w:val="-3"/>
          <w:w w:val="105"/>
          <w:sz w:val="21"/>
        </w:rPr>
        <w:t xml:space="preserve">conveyance of such property, shall make a finding that the property may not be </w:t>
      </w:r>
      <w:r>
        <w:rPr>
          <w:rFonts w:ascii="Arial" w:hAnsi="Arial"/>
          <w:color w:val="000000"/>
          <w:w w:val="105"/>
          <w:sz w:val="21"/>
        </w:rPr>
        <w:t xml:space="preserve">needed within the foreseeable future for Library purposes, but no such finding </w:t>
      </w:r>
      <w:r>
        <w:rPr>
          <w:rFonts w:ascii="Arial" w:hAnsi="Arial"/>
          <w:color w:val="000000"/>
          <w:spacing w:val="3"/>
          <w:w w:val="105"/>
          <w:sz w:val="21"/>
        </w:rPr>
        <w:t xml:space="preserve">shall be necessary if the property is sold or conveyed to a state agency or </w:t>
      </w:r>
      <w:r>
        <w:rPr>
          <w:rFonts w:ascii="Arial" w:hAnsi="Arial"/>
          <w:color w:val="000000"/>
          <w:w w:val="105"/>
          <w:sz w:val="21"/>
        </w:rPr>
        <w:t>political subdivision of this state.</w:t>
      </w:r>
    </w:p>
    <w:p w14:paraId="6BFAD2ED" w14:textId="77777777" w:rsidR="00415B39" w:rsidRDefault="00415B39" w:rsidP="00415B39">
      <w:pPr>
        <w:numPr>
          <w:ilvl w:val="0"/>
          <w:numId w:val="9"/>
        </w:numPr>
        <w:tabs>
          <w:tab w:val="decimal" w:pos="360"/>
          <w:tab w:val="decimal" w:pos="648"/>
        </w:tabs>
        <w:spacing w:before="396"/>
        <w:ind w:right="216"/>
        <w:rPr>
          <w:rFonts w:ascii="Arial" w:hAnsi="Arial"/>
          <w:color w:val="000000"/>
          <w:spacing w:val="1"/>
          <w:w w:val="105"/>
          <w:sz w:val="21"/>
        </w:rPr>
      </w:pPr>
      <w:r>
        <w:rPr>
          <w:rFonts w:ascii="Arial" w:hAnsi="Arial"/>
          <w:color w:val="000000"/>
          <w:spacing w:val="1"/>
          <w:w w:val="105"/>
          <w:sz w:val="21"/>
        </w:rPr>
        <w:t xml:space="preserve">The Board may borrow funds for Library purposes by means of a contractual </w:t>
      </w:r>
      <w:r>
        <w:rPr>
          <w:rFonts w:ascii="Arial" w:hAnsi="Arial"/>
          <w:color w:val="000000"/>
          <w:spacing w:val="-3"/>
          <w:w w:val="105"/>
          <w:sz w:val="21"/>
        </w:rPr>
        <w:t xml:space="preserve">short-term loan when moneys are not currently available but will be in the future. Such loan shall not exceed the amount of immediately anticipated revenues, and </w:t>
      </w:r>
      <w:r>
        <w:rPr>
          <w:rFonts w:ascii="Arial" w:hAnsi="Arial"/>
          <w:color w:val="000000"/>
          <w:w w:val="105"/>
          <w:sz w:val="21"/>
        </w:rPr>
        <w:t>such loan shall be liquidated within six months.</w:t>
      </w:r>
    </w:p>
    <w:p w14:paraId="107ABE32" w14:textId="77777777" w:rsidR="00415B39" w:rsidRDefault="00415B39" w:rsidP="00415B39">
      <w:pPr>
        <w:numPr>
          <w:ilvl w:val="0"/>
          <w:numId w:val="9"/>
        </w:numPr>
        <w:tabs>
          <w:tab w:val="decimal" w:pos="360"/>
          <w:tab w:val="decimal" w:pos="648"/>
        </w:tabs>
        <w:spacing w:before="360" w:line="271" w:lineRule="auto"/>
        <w:rPr>
          <w:rFonts w:ascii="Arial" w:hAnsi="Arial"/>
          <w:color w:val="000000"/>
          <w:w w:val="105"/>
          <w:sz w:val="21"/>
        </w:rPr>
      </w:pPr>
      <w:r>
        <w:rPr>
          <w:rFonts w:ascii="Arial" w:hAnsi="Arial"/>
          <w:color w:val="000000"/>
          <w:w w:val="105"/>
          <w:sz w:val="21"/>
        </w:rPr>
        <w:t>The Board may authorize the bonding of persons entrusted with Library funds.</w:t>
      </w:r>
    </w:p>
    <w:p w14:paraId="4FDF2D73" w14:textId="77777777" w:rsidR="00415B39" w:rsidRDefault="00415B39" w:rsidP="00415B39">
      <w:pPr>
        <w:numPr>
          <w:ilvl w:val="0"/>
          <w:numId w:val="9"/>
        </w:numPr>
        <w:tabs>
          <w:tab w:val="decimal" w:pos="360"/>
          <w:tab w:val="decimal" w:pos="648"/>
        </w:tabs>
        <w:spacing w:before="288"/>
        <w:ind w:right="936"/>
        <w:rPr>
          <w:rFonts w:ascii="Arial" w:hAnsi="Arial"/>
          <w:color w:val="000000"/>
          <w:spacing w:val="-6"/>
          <w:w w:val="105"/>
          <w:sz w:val="21"/>
        </w:rPr>
      </w:pPr>
      <w:r>
        <w:rPr>
          <w:rFonts w:ascii="Arial" w:hAnsi="Arial"/>
          <w:color w:val="000000"/>
          <w:spacing w:val="-6"/>
          <w:w w:val="105"/>
          <w:sz w:val="21"/>
        </w:rPr>
        <w:lastRenderedPageBreak/>
        <w:t xml:space="preserve">The Board shall conduct an annual audit of the financial statements of the </w:t>
      </w:r>
      <w:r>
        <w:rPr>
          <w:rFonts w:ascii="Arial" w:hAnsi="Arial"/>
          <w:color w:val="000000"/>
          <w:w w:val="105"/>
          <w:sz w:val="21"/>
        </w:rPr>
        <w:t>Library.</w:t>
      </w:r>
    </w:p>
    <w:p w14:paraId="3FDF71D7" w14:textId="77777777" w:rsidR="00415B39" w:rsidRDefault="00415B39" w:rsidP="00415B39">
      <w:pPr>
        <w:numPr>
          <w:ilvl w:val="0"/>
          <w:numId w:val="9"/>
        </w:numPr>
        <w:tabs>
          <w:tab w:val="decimal" w:pos="360"/>
          <w:tab w:val="decimal" w:pos="648"/>
        </w:tabs>
        <w:spacing w:before="324"/>
        <w:ind w:right="792"/>
        <w:rPr>
          <w:rFonts w:ascii="Arial" w:hAnsi="Arial"/>
          <w:color w:val="000000"/>
          <w:spacing w:val="-5"/>
          <w:w w:val="105"/>
          <w:sz w:val="21"/>
        </w:rPr>
      </w:pPr>
      <w:r>
        <w:rPr>
          <w:rFonts w:ascii="Arial" w:hAnsi="Arial"/>
          <w:color w:val="000000"/>
          <w:spacing w:val="-5"/>
          <w:w w:val="105"/>
          <w:sz w:val="21"/>
        </w:rPr>
        <w:t xml:space="preserve">The Board shall hold title to property given to or for the use or benefit of the </w:t>
      </w:r>
      <w:r>
        <w:rPr>
          <w:rFonts w:ascii="Arial" w:hAnsi="Arial"/>
          <w:color w:val="000000"/>
          <w:w w:val="105"/>
          <w:sz w:val="21"/>
        </w:rPr>
        <w:t>Library, to be used according to the terms of the gift.</w:t>
      </w:r>
    </w:p>
    <w:p w14:paraId="7A1F0F82" w14:textId="77777777" w:rsidR="00415B39" w:rsidRDefault="00415B39" w:rsidP="00415B39">
      <w:pPr>
        <w:numPr>
          <w:ilvl w:val="0"/>
          <w:numId w:val="9"/>
        </w:numPr>
        <w:tabs>
          <w:tab w:val="decimal" w:pos="360"/>
          <w:tab w:val="decimal" w:pos="648"/>
        </w:tabs>
        <w:spacing w:before="324"/>
        <w:ind w:right="1224"/>
        <w:rPr>
          <w:rFonts w:ascii="Arial" w:hAnsi="Arial"/>
          <w:color w:val="000000"/>
          <w:spacing w:val="-6"/>
          <w:w w:val="105"/>
          <w:sz w:val="21"/>
        </w:rPr>
      </w:pPr>
      <w:r>
        <w:rPr>
          <w:rFonts w:ascii="Arial" w:hAnsi="Arial"/>
          <w:color w:val="000000"/>
          <w:spacing w:val="-6"/>
          <w:w w:val="105"/>
          <w:sz w:val="21"/>
        </w:rPr>
        <w:t xml:space="preserve">The Board shall do all other acts necessary for the orderly and efficient </w:t>
      </w:r>
      <w:r>
        <w:rPr>
          <w:rFonts w:ascii="Arial" w:hAnsi="Arial"/>
          <w:color w:val="000000"/>
          <w:w w:val="105"/>
          <w:sz w:val="21"/>
        </w:rPr>
        <w:t>management and control of the Library.</w:t>
      </w:r>
    </w:p>
    <w:p w14:paraId="14A2D63B" w14:textId="77777777" w:rsidR="00415B39" w:rsidRDefault="00415B39" w:rsidP="00415B39">
      <w:pPr>
        <w:numPr>
          <w:ilvl w:val="0"/>
          <w:numId w:val="9"/>
        </w:numPr>
        <w:tabs>
          <w:tab w:val="decimal" w:pos="360"/>
          <w:tab w:val="decimal" w:pos="648"/>
        </w:tabs>
        <w:spacing w:before="252" w:line="266" w:lineRule="auto"/>
        <w:rPr>
          <w:rFonts w:ascii="Arial" w:hAnsi="Arial"/>
          <w:color w:val="000000"/>
          <w:w w:val="105"/>
          <w:sz w:val="21"/>
        </w:rPr>
      </w:pPr>
      <w:r>
        <w:rPr>
          <w:rFonts w:ascii="Arial" w:hAnsi="Arial"/>
          <w:color w:val="000000"/>
          <w:w w:val="105"/>
          <w:sz w:val="21"/>
        </w:rPr>
        <w:t>The Board shall have the authority to enter into contracts.</w:t>
      </w:r>
    </w:p>
    <w:p w14:paraId="3B035C8F" w14:textId="77777777" w:rsidR="00415B39" w:rsidRDefault="00415B39" w:rsidP="00415B39">
      <w:pPr>
        <w:numPr>
          <w:ilvl w:val="0"/>
          <w:numId w:val="9"/>
        </w:numPr>
        <w:tabs>
          <w:tab w:val="decimal" w:pos="360"/>
          <w:tab w:val="decimal" w:pos="792"/>
        </w:tabs>
        <w:spacing w:before="324"/>
        <w:ind w:right="72"/>
        <w:rPr>
          <w:rFonts w:ascii="Arial" w:hAnsi="Arial"/>
          <w:color w:val="000000"/>
          <w:spacing w:val="2"/>
          <w:w w:val="105"/>
          <w:sz w:val="21"/>
        </w:rPr>
      </w:pPr>
      <w:r>
        <w:rPr>
          <w:rFonts w:ascii="Arial" w:hAnsi="Arial"/>
          <w:color w:val="000000"/>
          <w:spacing w:val="2"/>
          <w:w w:val="105"/>
          <w:sz w:val="21"/>
        </w:rPr>
        <w:t xml:space="preserve">Under such rules and regulations as it may deem necessary and upon such </w:t>
      </w:r>
      <w:r>
        <w:rPr>
          <w:rFonts w:ascii="Arial" w:hAnsi="Arial"/>
          <w:color w:val="000000"/>
          <w:spacing w:val="-1"/>
          <w:w w:val="105"/>
          <w:sz w:val="21"/>
        </w:rPr>
        <w:t xml:space="preserve">terms and conditions as may be agreed upon, the Board may allow nonresidents </w:t>
      </w:r>
      <w:r>
        <w:rPr>
          <w:rFonts w:ascii="Arial" w:hAnsi="Arial"/>
          <w:color w:val="000000"/>
          <w:w w:val="105"/>
          <w:sz w:val="21"/>
        </w:rPr>
        <w:t xml:space="preserve">of the Library District to use Library materials and equipment and may make </w:t>
      </w:r>
      <w:r>
        <w:rPr>
          <w:rFonts w:ascii="Arial" w:hAnsi="Arial"/>
          <w:color w:val="000000"/>
          <w:spacing w:val="2"/>
          <w:w w:val="105"/>
          <w:sz w:val="21"/>
        </w:rPr>
        <w:t xml:space="preserve">exchanges of books and other materials with any other libraries, either </w:t>
      </w:r>
      <w:r>
        <w:rPr>
          <w:rFonts w:ascii="Arial" w:hAnsi="Arial"/>
          <w:color w:val="000000"/>
          <w:w w:val="105"/>
          <w:sz w:val="21"/>
        </w:rPr>
        <w:t>permanently or temporarily.</w:t>
      </w:r>
    </w:p>
    <w:p w14:paraId="0B02A242" w14:textId="77777777" w:rsidR="00415B39" w:rsidRDefault="00415B39" w:rsidP="00415B39">
      <w:pPr>
        <w:spacing w:before="576" w:line="213" w:lineRule="auto"/>
        <w:jc w:val="center"/>
        <w:rPr>
          <w:rFonts w:ascii="Arial" w:hAnsi="Arial"/>
          <w:b/>
          <w:color w:val="000000"/>
          <w:w w:val="105"/>
          <w:sz w:val="21"/>
        </w:rPr>
      </w:pPr>
      <w:r>
        <w:rPr>
          <w:rFonts w:ascii="Arial" w:hAnsi="Arial"/>
          <w:b/>
          <w:color w:val="000000"/>
          <w:w w:val="105"/>
          <w:sz w:val="21"/>
        </w:rPr>
        <w:t>ARTICLE IV - OFFICERS AND DUTIES</w:t>
      </w:r>
    </w:p>
    <w:p w14:paraId="7F177C50" w14:textId="77777777" w:rsidR="00415B39" w:rsidRDefault="00415B39" w:rsidP="00415B39">
      <w:pPr>
        <w:numPr>
          <w:ilvl w:val="0"/>
          <w:numId w:val="5"/>
        </w:numPr>
        <w:tabs>
          <w:tab w:val="clear" w:pos="360"/>
          <w:tab w:val="decimal" w:pos="792"/>
        </w:tabs>
        <w:spacing w:before="504"/>
        <w:ind w:left="792" w:right="504" w:hanging="360"/>
        <w:rPr>
          <w:rFonts w:ascii="Arial" w:hAnsi="Arial"/>
          <w:color w:val="000000"/>
          <w:spacing w:val="-6"/>
          <w:w w:val="105"/>
          <w:sz w:val="21"/>
        </w:rPr>
      </w:pPr>
      <w:r>
        <w:rPr>
          <w:rFonts w:ascii="Arial" w:hAnsi="Arial"/>
          <w:color w:val="000000"/>
          <w:spacing w:val="-6"/>
          <w:w w:val="105"/>
          <w:sz w:val="21"/>
        </w:rPr>
        <w:t xml:space="preserve">The officers of the Board shall be a President, Vice-President, Secretary and </w:t>
      </w:r>
      <w:r>
        <w:rPr>
          <w:rFonts w:ascii="Arial" w:hAnsi="Arial"/>
          <w:color w:val="000000"/>
          <w:w w:val="105"/>
          <w:sz w:val="21"/>
        </w:rPr>
        <w:t>Treasurer.</w:t>
      </w:r>
    </w:p>
    <w:p w14:paraId="43090E0F" w14:textId="77777777" w:rsidR="00415B39" w:rsidRDefault="00415B39" w:rsidP="00415B39">
      <w:pPr>
        <w:numPr>
          <w:ilvl w:val="0"/>
          <w:numId w:val="5"/>
        </w:numPr>
        <w:tabs>
          <w:tab w:val="clear" w:pos="360"/>
          <w:tab w:val="decimal" w:pos="792"/>
        </w:tabs>
        <w:spacing w:before="324"/>
        <w:ind w:left="792" w:hanging="360"/>
        <w:rPr>
          <w:rFonts w:ascii="Arial" w:hAnsi="Arial"/>
          <w:color w:val="000000"/>
          <w:spacing w:val="1"/>
          <w:w w:val="105"/>
          <w:sz w:val="21"/>
        </w:rPr>
      </w:pPr>
      <w:r>
        <w:rPr>
          <w:rFonts w:ascii="Arial" w:hAnsi="Arial"/>
          <w:color w:val="000000"/>
          <w:spacing w:val="1"/>
          <w:w w:val="105"/>
          <w:sz w:val="21"/>
        </w:rPr>
        <w:t xml:space="preserve">Officers shall be elected annually at the first regular meeting of the Board in </w:t>
      </w:r>
      <w:r>
        <w:rPr>
          <w:rFonts w:ascii="Arial" w:hAnsi="Arial"/>
          <w:color w:val="000000"/>
          <w:spacing w:val="3"/>
          <w:w w:val="105"/>
          <w:sz w:val="21"/>
        </w:rPr>
        <w:t xml:space="preserve">January and shall take office immediately following the election. The term of </w:t>
      </w:r>
      <w:r>
        <w:rPr>
          <w:rFonts w:ascii="Arial" w:hAnsi="Arial"/>
          <w:color w:val="000000"/>
          <w:spacing w:val="-2"/>
          <w:w w:val="105"/>
          <w:sz w:val="21"/>
        </w:rPr>
        <w:t xml:space="preserve">office shall be one year.  Where possible for the sake of continuity, two consecutive years’ appointment should be considered for each officer role. Officers may be re-elected; however, no one shall serve </w:t>
      </w:r>
      <w:r>
        <w:rPr>
          <w:rFonts w:ascii="Arial" w:hAnsi="Arial"/>
          <w:color w:val="000000"/>
          <w:spacing w:val="1"/>
          <w:w w:val="105"/>
          <w:sz w:val="21"/>
        </w:rPr>
        <w:t xml:space="preserve">more than four full consecutive years in one position, after which at least one </w:t>
      </w:r>
      <w:r>
        <w:rPr>
          <w:rFonts w:ascii="Arial" w:hAnsi="Arial"/>
          <w:color w:val="000000"/>
          <w:w w:val="105"/>
          <w:sz w:val="21"/>
        </w:rPr>
        <w:t>year must intervene before they are eligible for re-election to the same position.</w:t>
      </w:r>
    </w:p>
    <w:p w14:paraId="4D6D3F2C" w14:textId="77777777" w:rsidR="00415B39" w:rsidRDefault="00415B39" w:rsidP="00415B39">
      <w:pPr>
        <w:numPr>
          <w:ilvl w:val="0"/>
          <w:numId w:val="5"/>
        </w:numPr>
        <w:tabs>
          <w:tab w:val="clear" w:pos="360"/>
          <w:tab w:val="decimal" w:pos="792"/>
        </w:tabs>
        <w:spacing w:before="288"/>
        <w:ind w:left="792" w:right="144" w:hanging="360"/>
        <w:rPr>
          <w:rFonts w:ascii="Arial" w:hAnsi="Arial" w:cs="Arial"/>
        </w:rPr>
      </w:pPr>
      <w:r w:rsidRPr="007F13F6">
        <w:rPr>
          <w:rFonts w:ascii="Arial" w:hAnsi="Arial"/>
          <w:color w:val="000000"/>
          <w:spacing w:val="-4"/>
          <w:w w:val="105"/>
          <w:sz w:val="21"/>
        </w:rPr>
        <w:t xml:space="preserve">The President shall preside at meetings of the Board </w:t>
      </w:r>
      <w:r w:rsidRPr="007F13F6">
        <w:rPr>
          <w:rFonts w:ascii="Arial" w:hAnsi="Arial"/>
          <w:color w:val="000000"/>
          <w:spacing w:val="-1"/>
          <w:w w:val="105"/>
          <w:sz w:val="21"/>
        </w:rPr>
        <w:t xml:space="preserve">and </w:t>
      </w:r>
      <w:r w:rsidRPr="007F13F6">
        <w:rPr>
          <w:rFonts w:ascii="Arial" w:hAnsi="Arial"/>
          <w:color w:val="000000"/>
          <w:spacing w:val="-4"/>
          <w:w w:val="105"/>
          <w:sz w:val="21"/>
        </w:rPr>
        <w:t xml:space="preserve">appoint members of </w:t>
      </w:r>
      <w:r w:rsidRPr="007F13F6">
        <w:rPr>
          <w:rFonts w:ascii="Arial" w:hAnsi="Arial"/>
          <w:color w:val="000000"/>
          <w:spacing w:val="-1"/>
          <w:w w:val="105"/>
          <w:sz w:val="21"/>
        </w:rPr>
        <w:t>committees</w:t>
      </w:r>
      <w:r>
        <w:rPr>
          <w:rFonts w:ascii="Arial" w:hAnsi="Arial"/>
          <w:color w:val="000000"/>
          <w:spacing w:val="-1"/>
          <w:w w:val="105"/>
          <w:sz w:val="21"/>
        </w:rPr>
        <w:t xml:space="preserve"> and perform such other duties as are associated with the office.  </w:t>
      </w:r>
    </w:p>
    <w:p w14:paraId="731D6023" w14:textId="77777777" w:rsidR="00415B39" w:rsidRDefault="00415B39" w:rsidP="00415B39">
      <w:pPr>
        <w:numPr>
          <w:ilvl w:val="0"/>
          <w:numId w:val="5"/>
        </w:numPr>
        <w:tabs>
          <w:tab w:val="clear" w:pos="360"/>
          <w:tab w:val="decimal" w:pos="792"/>
        </w:tabs>
        <w:spacing w:before="288"/>
        <w:ind w:left="792" w:right="144" w:hanging="360"/>
        <w:rPr>
          <w:rFonts w:ascii="Arial" w:hAnsi="Arial"/>
          <w:color w:val="000000"/>
          <w:w w:val="105"/>
          <w:sz w:val="21"/>
        </w:rPr>
      </w:pPr>
      <w:r>
        <w:rPr>
          <w:rFonts w:ascii="Arial" w:hAnsi="Arial"/>
          <w:color w:val="000000"/>
          <w:w w:val="105"/>
          <w:sz w:val="21"/>
        </w:rPr>
        <w:t xml:space="preserve">The Vice-President shall perform the duties of the President in the absence of </w:t>
      </w:r>
      <w:r>
        <w:rPr>
          <w:rFonts w:ascii="Arial" w:hAnsi="Arial"/>
          <w:color w:val="000000"/>
          <w:spacing w:val="-2"/>
          <w:w w:val="105"/>
          <w:sz w:val="21"/>
        </w:rPr>
        <w:t xml:space="preserve">the President or in the event that the President is unable to perform the duties of </w:t>
      </w:r>
      <w:r>
        <w:rPr>
          <w:rFonts w:ascii="Arial" w:hAnsi="Arial"/>
          <w:color w:val="000000"/>
          <w:w w:val="105"/>
          <w:sz w:val="21"/>
        </w:rPr>
        <w:t>the office.  The Vice-President shall perform such other duties as may be assigned by the President.</w:t>
      </w:r>
    </w:p>
    <w:p w14:paraId="48FE00CC" w14:textId="77777777" w:rsidR="00415B39" w:rsidRPr="005F3956" w:rsidRDefault="00415B39" w:rsidP="00415B39">
      <w:pPr>
        <w:numPr>
          <w:ilvl w:val="0"/>
          <w:numId w:val="5"/>
        </w:numPr>
        <w:tabs>
          <w:tab w:val="clear" w:pos="360"/>
          <w:tab w:val="decimal" w:pos="792"/>
        </w:tabs>
        <w:spacing w:before="324"/>
        <w:ind w:left="792" w:right="72" w:hanging="360"/>
        <w:rPr>
          <w:rFonts w:ascii="Arial" w:hAnsi="Arial"/>
          <w:color w:val="000000"/>
          <w:spacing w:val="-5"/>
          <w:w w:val="105"/>
          <w:sz w:val="21"/>
        </w:rPr>
      </w:pPr>
      <w:r w:rsidRPr="005F3956">
        <w:rPr>
          <w:rFonts w:ascii="Arial" w:hAnsi="Arial"/>
          <w:color w:val="000000"/>
          <w:spacing w:val="-5"/>
          <w:w w:val="105"/>
          <w:sz w:val="21"/>
        </w:rPr>
        <w:t xml:space="preserve">The Secretary shall keep a full and accurate record of all meetings of the Board; </w:t>
      </w:r>
      <w:r w:rsidRPr="005F3956">
        <w:rPr>
          <w:rFonts w:ascii="Arial" w:hAnsi="Arial"/>
          <w:color w:val="000000"/>
          <w:spacing w:val="-1"/>
          <w:w w:val="105"/>
          <w:sz w:val="21"/>
        </w:rPr>
        <w:t xml:space="preserve">make public announcements of meetings; maintain records that include policies, </w:t>
      </w:r>
      <w:r w:rsidRPr="005F3956">
        <w:rPr>
          <w:rFonts w:ascii="Arial" w:hAnsi="Arial"/>
          <w:color w:val="000000"/>
          <w:spacing w:val="3"/>
          <w:w w:val="105"/>
          <w:sz w:val="21"/>
        </w:rPr>
        <w:t xml:space="preserve">by-laws, meeting minutes, and reports; </w:t>
      </w:r>
      <w:r w:rsidRPr="00176BCE">
        <w:rPr>
          <w:rFonts w:ascii="Arial" w:hAnsi="Arial"/>
          <w:color w:val="000000"/>
          <w:spacing w:val="-3"/>
          <w:w w:val="105"/>
          <w:sz w:val="21"/>
        </w:rPr>
        <w:t xml:space="preserve">shall be responsible for ensuring that </w:t>
      </w:r>
      <w:r>
        <w:rPr>
          <w:rFonts w:ascii="Arial" w:hAnsi="Arial"/>
          <w:color w:val="000000"/>
          <w:spacing w:val="-3"/>
          <w:w w:val="105"/>
          <w:sz w:val="21"/>
        </w:rPr>
        <w:t>all</w:t>
      </w:r>
      <w:r w:rsidRPr="005F3956">
        <w:rPr>
          <w:rFonts w:ascii="Arial" w:hAnsi="Arial"/>
          <w:color w:val="000000"/>
          <w:spacing w:val="-3"/>
          <w:w w:val="105"/>
          <w:sz w:val="21"/>
        </w:rPr>
        <w:t xml:space="preserve"> </w:t>
      </w:r>
      <w:r w:rsidRPr="005F3956">
        <w:rPr>
          <w:rFonts w:ascii="Arial" w:hAnsi="Arial"/>
          <w:color w:val="000000"/>
          <w:w w:val="105"/>
          <w:sz w:val="21"/>
        </w:rPr>
        <w:t xml:space="preserve">Board documentation complies with the </w:t>
      </w:r>
      <w:r>
        <w:rPr>
          <w:rFonts w:ascii="Arial" w:hAnsi="Arial"/>
          <w:color w:val="000000"/>
          <w:w w:val="105"/>
          <w:sz w:val="21"/>
        </w:rPr>
        <w:t>CRS O</w:t>
      </w:r>
      <w:r w:rsidRPr="005F3956">
        <w:rPr>
          <w:rFonts w:ascii="Arial" w:hAnsi="Arial"/>
          <w:color w:val="000000"/>
          <w:w w:val="105"/>
          <w:sz w:val="21"/>
        </w:rPr>
        <w:t>pen Meeting Law</w:t>
      </w:r>
      <w:r>
        <w:rPr>
          <w:rFonts w:ascii="Arial" w:hAnsi="Arial"/>
          <w:color w:val="000000"/>
          <w:w w:val="105"/>
          <w:sz w:val="21"/>
        </w:rPr>
        <w:t>;</w:t>
      </w:r>
      <w:r w:rsidRPr="005F3956" w:rsidDel="005F3956">
        <w:rPr>
          <w:rFonts w:ascii="Arial" w:hAnsi="Arial"/>
          <w:color w:val="000000"/>
          <w:spacing w:val="3"/>
          <w:w w:val="105"/>
          <w:sz w:val="21"/>
        </w:rPr>
        <w:t xml:space="preserve"> </w:t>
      </w:r>
      <w:r w:rsidRPr="005F3956">
        <w:rPr>
          <w:rFonts w:ascii="Arial" w:hAnsi="Arial"/>
          <w:color w:val="000000"/>
          <w:w w:val="105"/>
          <w:sz w:val="21"/>
        </w:rPr>
        <w:t xml:space="preserve">and shall </w:t>
      </w:r>
      <w:r w:rsidRPr="005F3956">
        <w:rPr>
          <w:rFonts w:ascii="Arial" w:hAnsi="Arial"/>
          <w:color w:val="000000"/>
          <w:spacing w:val="-4"/>
          <w:w w:val="105"/>
          <w:sz w:val="21"/>
        </w:rPr>
        <w:t xml:space="preserve">perform other duties as are assigned by the Board. </w:t>
      </w:r>
    </w:p>
    <w:p w14:paraId="5371631B" w14:textId="77777777" w:rsidR="00415B39" w:rsidRPr="00B1696E" w:rsidRDefault="00415B39" w:rsidP="00415B39">
      <w:pPr>
        <w:numPr>
          <w:ilvl w:val="0"/>
          <w:numId w:val="5"/>
        </w:numPr>
        <w:tabs>
          <w:tab w:val="clear" w:pos="360"/>
          <w:tab w:val="decimal" w:pos="792"/>
        </w:tabs>
        <w:spacing w:before="324"/>
        <w:ind w:left="792" w:right="144" w:hanging="360"/>
        <w:rPr>
          <w:rFonts w:ascii="Arial" w:hAnsi="Arial"/>
          <w:color w:val="000000"/>
          <w:spacing w:val="-5"/>
          <w:w w:val="105"/>
          <w:sz w:val="21"/>
        </w:rPr>
      </w:pPr>
      <w:r>
        <w:rPr>
          <w:rFonts w:ascii="Arial" w:hAnsi="Arial"/>
          <w:color w:val="000000"/>
          <w:spacing w:val="-5"/>
          <w:w w:val="105"/>
          <w:sz w:val="21"/>
        </w:rPr>
        <w:t xml:space="preserve">The Treasurer shall be the financial officer of the Board and shall perform duties </w:t>
      </w:r>
      <w:r>
        <w:rPr>
          <w:rFonts w:ascii="Arial" w:hAnsi="Arial"/>
          <w:color w:val="000000"/>
          <w:spacing w:val="-3"/>
          <w:w w:val="105"/>
          <w:sz w:val="21"/>
        </w:rPr>
        <w:t xml:space="preserve">generally associated with that office, including reviewing budget development; </w:t>
      </w:r>
      <w:r>
        <w:rPr>
          <w:rFonts w:ascii="Arial" w:hAnsi="Arial"/>
          <w:color w:val="000000"/>
          <w:spacing w:val="2"/>
          <w:w w:val="105"/>
          <w:sz w:val="21"/>
        </w:rPr>
        <w:t xml:space="preserve">preparing for audits; and having primary responsibility for oversight of bills involved with expenditure of Library funds. Any financial funds under direct </w:t>
      </w:r>
      <w:r>
        <w:rPr>
          <w:rFonts w:ascii="Arial" w:hAnsi="Arial"/>
          <w:color w:val="000000"/>
          <w:spacing w:val="1"/>
          <w:w w:val="105"/>
          <w:sz w:val="21"/>
        </w:rPr>
        <w:t xml:space="preserve">control of the Board involving a bank account or accounts shall be the </w:t>
      </w:r>
      <w:r>
        <w:rPr>
          <w:rFonts w:ascii="Arial" w:hAnsi="Arial"/>
          <w:color w:val="000000"/>
          <w:spacing w:val="-1"/>
          <w:w w:val="105"/>
          <w:sz w:val="21"/>
        </w:rPr>
        <w:t xml:space="preserve">responsibility of the Treasurer. The Treasurer shall submit such reports as the </w:t>
      </w:r>
      <w:r>
        <w:rPr>
          <w:rFonts w:ascii="Arial" w:hAnsi="Arial"/>
          <w:color w:val="000000"/>
          <w:w w:val="105"/>
          <w:sz w:val="21"/>
        </w:rPr>
        <w:t>Board may require.</w:t>
      </w:r>
    </w:p>
    <w:p w14:paraId="3FF3EA36" w14:textId="77777777" w:rsidR="00B32C66" w:rsidRPr="00B1696E" w:rsidRDefault="00B32C66" w:rsidP="00415B39">
      <w:pPr>
        <w:tabs>
          <w:tab w:val="decimal" w:pos="792"/>
        </w:tabs>
        <w:spacing w:before="324"/>
        <w:ind w:right="144"/>
        <w:rPr>
          <w:rFonts w:ascii="Arial" w:hAnsi="Arial"/>
          <w:color w:val="000000"/>
          <w:spacing w:val="-5"/>
          <w:w w:val="105"/>
          <w:sz w:val="21"/>
        </w:rPr>
      </w:pPr>
    </w:p>
    <w:p w14:paraId="0B6CE692" w14:textId="77777777" w:rsidR="00415B39" w:rsidRDefault="00415B39" w:rsidP="00415B39">
      <w:pPr>
        <w:spacing w:line="216" w:lineRule="auto"/>
        <w:jc w:val="center"/>
        <w:rPr>
          <w:rFonts w:ascii="Arial" w:hAnsi="Arial"/>
          <w:b/>
          <w:color w:val="000000"/>
          <w:w w:val="105"/>
          <w:sz w:val="21"/>
        </w:rPr>
      </w:pPr>
      <w:r>
        <w:rPr>
          <w:rFonts w:ascii="Arial" w:hAnsi="Arial"/>
          <w:b/>
          <w:color w:val="000000"/>
          <w:w w:val="105"/>
          <w:sz w:val="21"/>
        </w:rPr>
        <w:t>ARTICLE V – MEETINGS</w:t>
      </w:r>
    </w:p>
    <w:p w14:paraId="6BD6376B" w14:textId="77777777" w:rsidR="00415B39" w:rsidRDefault="00415B39" w:rsidP="00415B39">
      <w:pPr>
        <w:numPr>
          <w:ilvl w:val="0"/>
          <w:numId w:val="6"/>
        </w:numPr>
        <w:tabs>
          <w:tab w:val="clear" w:pos="432"/>
          <w:tab w:val="decimal" w:pos="864"/>
        </w:tabs>
        <w:spacing w:before="288"/>
        <w:ind w:left="864" w:right="72" w:hanging="432"/>
        <w:rPr>
          <w:rFonts w:ascii="Arial" w:hAnsi="Arial"/>
          <w:color w:val="000000"/>
          <w:spacing w:val="-2"/>
          <w:w w:val="105"/>
          <w:sz w:val="21"/>
        </w:rPr>
      </w:pPr>
      <w:r>
        <w:rPr>
          <w:rFonts w:ascii="Arial" w:hAnsi="Arial"/>
          <w:color w:val="000000"/>
          <w:spacing w:val="-2"/>
          <w:w w:val="105"/>
          <w:sz w:val="21"/>
        </w:rPr>
        <w:t xml:space="preserve">The Board shall hold regular monthly meetings. The Board shall designate date, </w:t>
      </w:r>
      <w:r>
        <w:rPr>
          <w:rFonts w:ascii="Arial" w:hAnsi="Arial"/>
          <w:color w:val="000000"/>
          <w:w w:val="105"/>
          <w:sz w:val="21"/>
        </w:rPr>
        <w:t>time and location for each meeting.</w:t>
      </w:r>
    </w:p>
    <w:p w14:paraId="1418EF8C" w14:textId="77777777" w:rsidR="00415B39" w:rsidRPr="0069080D" w:rsidRDefault="00415B39" w:rsidP="00415B39">
      <w:pPr>
        <w:numPr>
          <w:ilvl w:val="0"/>
          <w:numId w:val="6"/>
        </w:numPr>
        <w:tabs>
          <w:tab w:val="clear" w:pos="432"/>
          <w:tab w:val="decimal" w:pos="864"/>
        </w:tabs>
        <w:spacing w:before="288"/>
        <w:ind w:left="864" w:right="72" w:hanging="432"/>
        <w:rPr>
          <w:rFonts w:ascii="Arial" w:hAnsi="Arial"/>
          <w:color w:val="000000"/>
          <w:spacing w:val="-5"/>
          <w:w w:val="105"/>
          <w:sz w:val="21"/>
        </w:rPr>
      </w:pPr>
      <w:r>
        <w:rPr>
          <w:rFonts w:ascii="Arial" w:hAnsi="Arial"/>
          <w:color w:val="000000"/>
          <w:spacing w:val="-5"/>
          <w:w w:val="105"/>
          <w:sz w:val="21"/>
        </w:rPr>
        <w:t xml:space="preserve">Special meetings may be held at any time when called by </w:t>
      </w:r>
      <w:r w:rsidRPr="003C1C05">
        <w:rPr>
          <w:rFonts w:ascii="Arial" w:hAnsi="Arial"/>
          <w:color w:val="000000"/>
          <w:spacing w:val="-5"/>
          <w:w w:val="105"/>
          <w:sz w:val="21"/>
          <w:szCs w:val="21"/>
        </w:rPr>
        <w:t>the</w:t>
      </w:r>
      <w:r>
        <w:rPr>
          <w:rFonts w:ascii="Arial" w:hAnsi="Arial"/>
          <w:color w:val="000000"/>
          <w:spacing w:val="-5"/>
          <w:w w:val="105"/>
          <w:sz w:val="21"/>
        </w:rPr>
        <w:t xml:space="preserve"> President or at the </w:t>
      </w:r>
      <w:r>
        <w:rPr>
          <w:rFonts w:ascii="Arial" w:hAnsi="Arial"/>
          <w:color w:val="000000"/>
          <w:w w:val="105"/>
          <w:sz w:val="21"/>
        </w:rPr>
        <w:t xml:space="preserve">request of three Trustees. All Trustees must be notified at least 24 hours in </w:t>
      </w:r>
      <w:r>
        <w:rPr>
          <w:rFonts w:ascii="Arial" w:hAnsi="Arial"/>
          <w:color w:val="000000"/>
          <w:spacing w:val="-1"/>
          <w:w w:val="105"/>
          <w:sz w:val="21"/>
        </w:rPr>
        <w:t xml:space="preserve">advance of a special meeting. Only items on the </w:t>
      </w:r>
      <w:r w:rsidRPr="003C1C05">
        <w:rPr>
          <w:rFonts w:ascii="Arial" w:hAnsi="Arial"/>
          <w:color w:val="000000"/>
          <w:spacing w:val="-1"/>
          <w:w w:val="105"/>
          <w:sz w:val="21"/>
          <w:szCs w:val="21"/>
        </w:rPr>
        <w:t>announced</w:t>
      </w:r>
      <w:r>
        <w:rPr>
          <w:rFonts w:ascii="Arial" w:hAnsi="Arial"/>
          <w:color w:val="000000"/>
          <w:spacing w:val="-1"/>
          <w:w w:val="105"/>
          <w:sz w:val="21"/>
        </w:rPr>
        <w:t xml:space="preserve"> agenda may be </w:t>
      </w:r>
      <w:r>
        <w:rPr>
          <w:rFonts w:ascii="Arial" w:hAnsi="Arial"/>
          <w:color w:val="000000"/>
          <w:w w:val="105"/>
          <w:sz w:val="21"/>
        </w:rPr>
        <w:t>considered at a special meeting.</w:t>
      </w:r>
      <w:r w:rsidRPr="0069080D">
        <w:rPr>
          <w:rFonts w:ascii="Arial" w:hAnsi="Arial"/>
          <w:color w:val="000000"/>
          <w:w w:val="105"/>
          <w:sz w:val="21"/>
        </w:rPr>
        <w:t xml:space="preserve"> </w:t>
      </w:r>
    </w:p>
    <w:p w14:paraId="1BAA8216" w14:textId="78547295" w:rsidR="00415B39" w:rsidRDefault="00415B39" w:rsidP="00415B39">
      <w:pPr>
        <w:numPr>
          <w:ilvl w:val="0"/>
          <w:numId w:val="6"/>
        </w:numPr>
        <w:tabs>
          <w:tab w:val="clear" w:pos="432"/>
          <w:tab w:val="decimal" w:pos="864"/>
        </w:tabs>
        <w:spacing w:before="360"/>
        <w:ind w:left="864" w:right="360" w:hanging="432"/>
        <w:rPr>
          <w:rFonts w:ascii="Arial" w:hAnsi="Arial"/>
          <w:color w:val="000000"/>
          <w:spacing w:val="-5"/>
          <w:w w:val="105"/>
          <w:sz w:val="21"/>
        </w:rPr>
      </w:pPr>
      <w:r>
        <w:rPr>
          <w:rFonts w:ascii="Arial" w:hAnsi="Arial"/>
          <w:color w:val="000000"/>
          <w:spacing w:val="-5"/>
          <w:w w:val="105"/>
          <w:sz w:val="21"/>
        </w:rPr>
        <w:t xml:space="preserve">A quorum of the Board consists </w:t>
      </w:r>
      <w:r w:rsidR="00166070">
        <w:rPr>
          <w:rFonts w:ascii="Arial" w:hAnsi="Arial"/>
          <w:color w:val="000000"/>
          <w:spacing w:val="-5"/>
          <w:w w:val="105"/>
          <w:sz w:val="21"/>
        </w:rPr>
        <w:t xml:space="preserve">of </w:t>
      </w:r>
      <w:r>
        <w:rPr>
          <w:rFonts w:ascii="Arial" w:hAnsi="Arial"/>
          <w:color w:val="000000"/>
          <w:spacing w:val="-5"/>
          <w:w w:val="105"/>
          <w:sz w:val="21"/>
        </w:rPr>
        <w:t xml:space="preserve">more than 50% of the Trustees appointed. The act of a majority of the </w:t>
      </w:r>
      <w:r>
        <w:rPr>
          <w:rFonts w:ascii="Arial" w:hAnsi="Arial"/>
          <w:color w:val="000000"/>
          <w:spacing w:val="-4"/>
          <w:w w:val="105"/>
          <w:sz w:val="21"/>
        </w:rPr>
        <w:t xml:space="preserve">Trustees present at a regular or special meeting at which a quorum is present </w:t>
      </w:r>
      <w:r>
        <w:rPr>
          <w:rFonts w:ascii="Arial" w:hAnsi="Arial"/>
          <w:color w:val="000000"/>
          <w:spacing w:val="-2"/>
          <w:w w:val="105"/>
          <w:sz w:val="21"/>
        </w:rPr>
        <w:t>shall be the act of the Board.</w:t>
      </w:r>
    </w:p>
    <w:p w14:paraId="774D509E" w14:textId="77777777" w:rsidR="00415B39" w:rsidRDefault="00415B39" w:rsidP="00415B39">
      <w:pPr>
        <w:numPr>
          <w:ilvl w:val="0"/>
          <w:numId w:val="6"/>
        </w:numPr>
        <w:tabs>
          <w:tab w:val="clear" w:pos="432"/>
          <w:tab w:val="decimal" w:pos="864"/>
        </w:tabs>
        <w:spacing w:before="324"/>
        <w:ind w:left="864" w:right="72" w:hanging="432"/>
        <w:rPr>
          <w:rFonts w:ascii="Arial" w:hAnsi="Arial"/>
          <w:color w:val="000000"/>
          <w:spacing w:val="-5"/>
          <w:w w:val="105"/>
          <w:sz w:val="21"/>
        </w:rPr>
      </w:pPr>
      <w:r>
        <w:rPr>
          <w:rFonts w:ascii="Arial" w:hAnsi="Arial"/>
          <w:color w:val="000000"/>
          <w:spacing w:val="-5"/>
          <w:w w:val="105"/>
          <w:sz w:val="21"/>
        </w:rPr>
        <w:t xml:space="preserve">Any Trustee may participate in Board meetings by any means of communication </w:t>
      </w:r>
      <w:r>
        <w:rPr>
          <w:rFonts w:ascii="Arial" w:hAnsi="Arial"/>
          <w:color w:val="000000"/>
          <w:w w:val="105"/>
          <w:sz w:val="21"/>
        </w:rPr>
        <w:t xml:space="preserve">through which the other Trustees can hear and respond verbally during the </w:t>
      </w:r>
      <w:r>
        <w:rPr>
          <w:rFonts w:ascii="Arial" w:hAnsi="Arial"/>
          <w:color w:val="000000"/>
          <w:spacing w:val="-1"/>
          <w:w w:val="105"/>
          <w:sz w:val="21"/>
        </w:rPr>
        <w:t xml:space="preserve">meeting. A Trustee participating in a meeting by this means will not be deemed </w:t>
      </w:r>
      <w:r>
        <w:rPr>
          <w:rFonts w:ascii="Arial" w:hAnsi="Arial"/>
          <w:color w:val="000000"/>
          <w:w w:val="105"/>
          <w:sz w:val="21"/>
        </w:rPr>
        <w:t>to have “missed” the meeting for purposes of Article II, Section 6(a).</w:t>
      </w:r>
    </w:p>
    <w:p w14:paraId="6C1ABA4D" w14:textId="77777777" w:rsidR="00415B39" w:rsidRPr="00830CD9" w:rsidRDefault="00415B39" w:rsidP="00415B39">
      <w:pPr>
        <w:numPr>
          <w:ilvl w:val="0"/>
          <w:numId w:val="6"/>
        </w:numPr>
        <w:tabs>
          <w:tab w:val="clear" w:pos="432"/>
          <w:tab w:val="decimal" w:pos="864"/>
        </w:tabs>
        <w:spacing w:before="360"/>
        <w:ind w:left="864" w:right="864" w:hanging="432"/>
        <w:rPr>
          <w:rFonts w:ascii="Arial" w:hAnsi="Arial"/>
          <w:color w:val="000000"/>
          <w:spacing w:val="-6"/>
          <w:w w:val="105"/>
          <w:sz w:val="21"/>
        </w:rPr>
      </w:pPr>
      <w:r>
        <w:rPr>
          <w:rFonts w:ascii="Arial" w:hAnsi="Arial"/>
          <w:color w:val="000000"/>
          <w:spacing w:val="-6"/>
          <w:w w:val="105"/>
          <w:sz w:val="21"/>
        </w:rPr>
        <w:t xml:space="preserve">The Board will abide by all requirements of Colorado law regarding open </w:t>
      </w:r>
      <w:r>
        <w:rPr>
          <w:rFonts w:ascii="Arial" w:hAnsi="Arial"/>
          <w:color w:val="000000"/>
          <w:w w:val="105"/>
          <w:sz w:val="21"/>
        </w:rPr>
        <w:t>meetings and notification.</w:t>
      </w:r>
    </w:p>
    <w:p w14:paraId="586A1462" w14:textId="77777777" w:rsidR="00415B39" w:rsidRPr="00B32C66" w:rsidRDefault="00415B39" w:rsidP="00415B39">
      <w:pPr>
        <w:numPr>
          <w:ilvl w:val="0"/>
          <w:numId w:val="6"/>
        </w:numPr>
        <w:tabs>
          <w:tab w:val="clear" w:pos="432"/>
          <w:tab w:val="decimal" w:pos="864"/>
        </w:tabs>
        <w:spacing w:before="288"/>
        <w:ind w:left="864" w:right="432" w:hanging="432"/>
        <w:rPr>
          <w:rFonts w:ascii="Arial" w:hAnsi="Arial"/>
          <w:color w:val="000000"/>
          <w:spacing w:val="-3"/>
          <w:w w:val="105"/>
          <w:sz w:val="21"/>
        </w:rPr>
      </w:pPr>
      <w:r>
        <w:rPr>
          <w:rFonts w:ascii="Arial" w:hAnsi="Arial"/>
          <w:color w:val="000000"/>
          <w:spacing w:val="-3"/>
          <w:w w:val="105"/>
          <w:sz w:val="21"/>
        </w:rPr>
        <w:t xml:space="preserve">Regular public meetings of the Board shall include an agenda item for public </w:t>
      </w:r>
      <w:r>
        <w:rPr>
          <w:rFonts w:ascii="Arial" w:hAnsi="Arial"/>
          <w:color w:val="000000"/>
          <w:w w:val="105"/>
          <w:sz w:val="21"/>
        </w:rPr>
        <w:t xml:space="preserve">input, in order to provide a fair opportunity for every person who wishes to address the Board of Trustees. For additional information, see Public Comment Policy for Meetings of the Board of Trustees. </w:t>
      </w:r>
    </w:p>
    <w:p w14:paraId="789CC98B" w14:textId="77777777" w:rsidR="00B32C66" w:rsidRPr="0069080D" w:rsidRDefault="00B32C66" w:rsidP="00B32C66">
      <w:pPr>
        <w:tabs>
          <w:tab w:val="decimal" w:pos="432"/>
          <w:tab w:val="decimal" w:pos="864"/>
        </w:tabs>
        <w:spacing w:before="288"/>
        <w:ind w:left="864" w:right="432"/>
        <w:rPr>
          <w:rFonts w:ascii="Arial" w:hAnsi="Arial"/>
          <w:color w:val="000000"/>
          <w:spacing w:val="-3"/>
          <w:w w:val="105"/>
          <w:sz w:val="21"/>
        </w:rPr>
      </w:pPr>
    </w:p>
    <w:p w14:paraId="31ECC073" w14:textId="77777777" w:rsidR="00415B39" w:rsidRDefault="00415B39" w:rsidP="00415B39">
      <w:pPr>
        <w:spacing w:before="576" w:line="216" w:lineRule="auto"/>
        <w:jc w:val="center"/>
        <w:rPr>
          <w:rFonts w:ascii="Arial" w:hAnsi="Arial"/>
          <w:b/>
          <w:color w:val="000000"/>
          <w:spacing w:val="2"/>
          <w:w w:val="105"/>
          <w:sz w:val="21"/>
        </w:rPr>
      </w:pPr>
      <w:r>
        <w:rPr>
          <w:rFonts w:ascii="Arial" w:hAnsi="Arial"/>
          <w:b/>
          <w:color w:val="000000"/>
          <w:spacing w:val="2"/>
          <w:w w:val="105"/>
          <w:sz w:val="21"/>
        </w:rPr>
        <w:t>ARTICLE VI - COMMITTEES</w:t>
      </w:r>
    </w:p>
    <w:p w14:paraId="629FC56E" w14:textId="77777777" w:rsidR="00415B39" w:rsidRDefault="00415B39" w:rsidP="00415B39">
      <w:pPr>
        <w:numPr>
          <w:ilvl w:val="0"/>
          <w:numId w:val="7"/>
        </w:numPr>
        <w:tabs>
          <w:tab w:val="clear" w:pos="432"/>
          <w:tab w:val="decimal" w:pos="864"/>
        </w:tabs>
        <w:spacing w:before="288"/>
        <w:ind w:left="864" w:right="72" w:hanging="432"/>
        <w:rPr>
          <w:rFonts w:ascii="Arial" w:hAnsi="Arial"/>
          <w:color w:val="000000"/>
          <w:spacing w:val="-1"/>
          <w:w w:val="105"/>
          <w:sz w:val="21"/>
        </w:rPr>
      </w:pPr>
      <w:r>
        <w:rPr>
          <w:rFonts w:ascii="Arial" w:hAnsi="Arial"/>
          <w:color w:val="000000"/>
          <w:spacing w:val="-1"/>
          <w:w w:val="105"/>
          <w:sz w:val="21"/>
        </w:rPr>
        <w:t xml:space="preserve">The Board may establish standing committees, which shall make regular reports </w:t>
      </w:r>
      <w:r>
        <w:rPr>
          <w:rFonts w:ascii="Arial" w:hAnsi="Arial"/>
          <w:color w:val="000000"/>
          <w:w w:val="105"/>
          <w:sz w:val="21"/>
        </w:rPr>
        <w:t>to the Board.</w:t>
      </w:r>
    </w:p>
    <w:p w14:paraId="2665FC02" w14:textId="77777777" w:rsidR="00415B39" w:rsidRDefault="00415B39" w:rsidP="00415B39">
      <w:pPr>
        <w:numPr>
          <w:ilvl w:val="0"/>
          <w:numId w:val="7"/>
        </w:numPr>
        <w:tabs>
          <w:tab w:val="clear" w:pos="432"/>
          <w:tab w:val="decimal" w:pos="864"/>
        </w:tabs>
        <w:spacing w:before="324"/>
        <w:ind w:left="864" w:right="216" w:hanging="432"/>
        <w:rPr>
          <w:rFonts w:ascii="Arial" w:hAnsi="Arial"/>
          <w:color w:val="000000"/>
          <w:w w:val="105"/>
          <w:sz w:val="21"/>
        </w:rPr>
      </w:pPr>
      <w:r>
        <w:rPr>
          <w:rFonts w:ascii="Arial" w:hAnsi="Arial"/>
          <w:color w:val="000000"/>
          <w:w w:val="105"/>
          <w:sz w:val="21"/>
        </w:rPr>
        <w:t xml:space="preserve">Special committees may be authorized by the Board and appointed by the </w:t>
      </w:r>
      <w:r>
        <w:rPr>
          <w:rFonts w:ascii="Arial" w:hAnsi="Arial"/>
          <w:color w:val="000000"/>
          <w:spacing w:val="-3"/>
          <w:w w:val="105"/>
          <w:sz w:val="21"/>
        </w:rPr>
        <w:t xml:space="preserve">President with the approval of the Board for special limited purposes, and shall </w:t>
      </w:r>
      <w:r>
        <w:rPr>
          <w:rFonts w:ascii="Arial" w:hAnsi="Arial"/>
          <w:color w:val="000000"/>
          <w:w w:val="105"/>
          <w:sz w:val="21"/>
        </w:rPr>
        <w:t>serve only until completion of the assignment.</w:t>
      </w:r>
    </w:p>
    <w:p w14:paraId="3181938C" w14:textId="77777777" w:rsidR="00415B39" w:rsidRPr="00B32C66" w:rsidRDefault="00415B39" w:rsidP="00415B39">
      <w:pPr>
        <w:numPr>
          <w:ilvl w:val="0"/>
          <w:numId w:val="7"/>
        </w:numPr>
        <w:tabs>
          <w:tab w:val="clear" w:pos="432"/>
          <w:tab w:val="decimal" w:pos="864"/>
        </w:tabs>
        <w:spacing w:before="324"/>
        <w:ind w:left="864" w:right="72" w:hanging="432"/>
        <w:rPr>
          <w:rFonts w:ascii="Arial" w:hAnsi="Arial"/>
          <w:color w:val="000000"/>
          <w:spacing w:val="-2"/>
          <w:w w:val="105"/>
          <w:sz w:val="21"/>
        </w:rPr>
      </w:pPr>
      <w:r>
        <w:rPr>
          <w:rFonts w:ascii="Arial" w:hAnsi="Arial"/>
          <w:color w:val="000000"/>
          <w:spacing w:val="-2"/>
          <w:w w:val="105"/>
          <w:sz w:val="21"/>
        </w:rPr>
        <w:t xml:space="preserve">The Board, at its discretion, may appoint committee members who are </w:t>
      </w:r>
      <w:r>
        <w:rPr>
          <w:rFonts w:ascii="Arial" w:hAnsi="Arial"/>
          <w:color w:val="000000"/>
          <w:w w:val="105"/>
          <w:sz w:val="21"/>
        </w:rPr>
        <w:t>not Trustees to standing or special committees.</w:t>
      </w:r>
    </w:p>
    <w:p w14:paraId="53062BE3" w14:textId="77777777" w:rsidR="00B32C66" w:rsidRDefault="00B32C66" w:rsidP="00B32C66">
      <w:pPr>
        <w:tabs>
          <w:tab w:val="decimal" w:pos="432"/>
          <w:tab w:val="decimal" w:pos="864"/>
        </w:tabs>
        <w:spacing w:before="324"/>
        <w:ind w:left="864" w:right="72"/>
        <w:rPr>
          <w:rFonts w:ascii="Arial" w:hAnsi="Arial"/>
          <w:color w:val="000000"/>
          <w:spacing w:val="-2"/>
          <w:w w:val="105"/>
          <w:sz w:val="21"/>
        </w:rPr>
      </w:pPr>
    </w:p>
    <w:p w14:paraId="2ECE8EFD" w14:textId="77777777" w:rsidR="00415B39" w:rsidRDefault="00415B39" w:rsidP="00415B39">
      <w:pPr>
        <w:spacing w:before="576" w:line="216" w:lineRule="auto"/>
        <w:jc w:val="center"/>
        <w:rPr>
          <w:rFonts w:ascii="Arial" w:hAnsi="Arial"/>
          <w:b/>
          <w:color w:val="000000"/>
          <w:w w:val="105"/>
          <w:sz w:val="21"/>
        </w:rPr>
      </w:pPr>
      <w:r>
        <w:rPr>
          <w:rFonts w:ascii="Arial" w:hAnsi="Arial"/>
          <w:b/>
          <w:color w:val="000000"/>
          <w:w w:val="105"/>
          <w:sz w:val="21"/>
        </w:rPr>
        <w:t>ARTICLE VII - PARLIAMENTARY AUTHORITY</w:t>
      </w:r>
    </w:p>
    <w:p w14:paraId="45504C7D" w14:textId="77777777" w:rsidR="00415B39" w:rsidRDefault="00415B39" w:rsidP="00415B39">
      <w:pPr>
        <w:spacing w:before="252"/>
        <w:ind w:right="648"/>
        <w:rPr>
          <w:rFonts w:ascii="Arial" w:hAnsi="Arial"/>
          <w:color w:val="000000"/>
          <w:spacing w:val="-3"/>
          <w:w w:val="105"/>
          <w:sz w:val="21"/>
        </w:rPr>
      </w:pPr>
      <w:r>
        <w:rPr>
          <w:rFonts w:ascii="Arial" w:hAnsi="Arial"/>
          <w:color w:val="000000"/>
          <w:spacing w:val="-3"/>
          <w:w w:val="105"/>
          <w:sz w:val="21"/>
        </w:rPr>
        <w:t>To ensure a respectful discourse, Robert's Rules of Order, latest revision, shall be the parliamentary authority for all matters or procedures not specifically covered by these Bylaws.</w:t>
      </w:r>
    </w:p>
    <w:p w14:paraId="34932350" w14:textId="77777777" w:rsidR="00415B39" w:rsidRDefault="00415B39" w:rsidP="00415B39">
      <w:pPr>
        <w:spacing w:line="216" w:lineRule="auto"/>
        <w:rPr>
          <w:rFonts w:ascii="Arial" w:hAnsi="Arial"/>
          <w:b/>
          <w:color w:val="000000"/>
          <w:w w:val="105"/>
          <w:sz w:val="21"/>
        </w:rPr>
      </w:pPr>
    </w:p>
    <w:p w14:paraId="0BBE8DFB" w14:textId="77777777" w:rsidR="00415B39" w:rsidRDefault="00415B39" w:rsidP="00415B39">
      <w:pPr>
        <w:spacing w:line="216" w:lineRule="auto"/>
        <w:rPr>
          <w:rFonts w:ascii="Arial" w:hAnsi="Arial"/>
          <w:b/>
          <w:color w:val="000000"/>
          <w:w w:val="105"/>
          <w:sz w:val="21"/>
        </w:rPr>
      </w:pPr>
    </w:p>
    <w:p w14:paraId="28598876" w14:textId="77777777" w:rsidR="00415B39" w:rsidRDefault="00415B39" w:rsidP="00415B39">
      <w:pPr>
        <w:spacing w:line="216" w:lineRule="auto"/>
        <w:jc w:val="center"/>
        <w:rPr>
          <w:rFonts w:ascii="Arial" w:hAnsi="Arial"/>
          <w:b/>
          <w:color w:val="000000"/>
          <w:w w:val="105"/>
          <w:sz w:val="21"/>
        </w:rPr>
      </w:pPr>
      <w:r>
        <w:rPr>
          <w:rFonts w:ascii="Arial" w:hAnsi="Arial"/>
          <w:b/>
          <w:color w:val="000000"/>
          <w:w w:val="105"/>
          <w:sz w:val="21"/>
        </w:rPr>
        <w:t>ARTICLE VIII - AMENDMENTS</w:t>
      </w:r>
    </w:p>
    <w:p w14:paraId="0DD4EC24" w14:textId="77777777" w:rsidR="00415B39" w:rsidRDefault="00415B39" w:rsidP="00415B39">
      <w:pPr>
        <w:spacing w:before="252"/>
        <w:ind w:right="72"/>
        <w:rPr>
          <w:rFonts w:ascii="Arial" w:hAnsi="Arial"/>
          <w:color w:val="000000"/>
          <w:w w:val="105"/>
          <w:sz w:val="21"/>
        </w:rPr>
      </w:pPr>
      <w:r>
        <w:rPr>
          <w:rFonts w:ascii="Arial" w:hAnsi="Arial"/>
          <w:color w:val="000000"/>
          <w:spacing w:val="1"/>
          <w:w w:val="105"/>
          <w:sz w:val="21"/>
        </w:rPr>
        <w:t xml:space="preserve">The Bylaws may be amended by the affirmative vote of at least five Trustees present at </w:t>
      </w:r>
      <w:r>
        <w:rPr>
          <w:rFonts w:ascii="Arial" w:hAnsi="Arial"/>
          <w:color w:val="000000"/>
          <w:spacing w:val="5"/>
          <w:w w:val="105"/>
          <w:sz w:val="21"/>
        </w:rPr>
        <w:t xml:space="preserve">a regular, scheduled meeting. Proposed amendments to these Bylaws shall be </w:t>
      </w:r>
      <w:r>
        <w:rPr>
          <w:rFonts w:ascii="Arial" w:hAnsi="Arial"/>
          <w:color w:val="000000"/>
          <w:w w:val="105"/>
          <w:sz w:val="21"/>
        </w:rPr>
        <w:t>submitted to the membership at least five days prior to the meeting at which such action is proposed to be taken.</w:t>
      </w:r>
    </w:p>
    <w:p w14:paraId="3C73C951" w14:textId="77777777" w:rsidR="00415B39" w:rsidRDefault="00415B39" w:rsidP="00415B39">
      <w:pPr>
        <w:spacing w:before="324" w:line="216" w:lineRule="auto"/>
        <w:jc w:val="center"/>
        <w:rPr>
          <w:rFonts w:ascii="Arial" w:hAnsi="Arial"/>
          <w:b/>
          <w:color w:val="000000"/>
          <w:w w:val="105"/>
          <w:sz w:val="21"/>
        </w:rPr>
      </w:pPr>
      <w:r>
        <w:rPr>
          <w:rFonts w:ascii="Arial" w:hAnsi="Arial"/>
          <w:b/>
          <w:color w:val="000000"/>
          <w:w w:val="105"/>
          <w:sz w:val="21"/>
        </w:rPr>
        <w:t>ARTICLE IX - FISCAL YEAR</w:t>
      </w:r>
    </w:p>
    <w:p w14:paraId="40FEF0A8" w14:textId="77777777" w:rsidR="00415B39" w:rsidRDefault="00415B39" w:rsidP="00415B39">
      <w:pPr>
        <w:spacing w:before="180" w:after="900"/>
        <w:ind w:right="216"/>
        <w:rPr>
          <w:rFonts w:ascii="Arial" w:hAnsi="Arial"/>
          <w:color w:val="000000"/>
          <w:spacing w:val="-1"/>
          <w:w w:val="105"/>
          <w:sz w:val="21"/>
        </w:rPr>
      </w:pPr>
      <w:r>
        <w:rPr>
          <w:rFonts w:ascii="Arial" w:hAnsi="Arial"/>
          <w:color w:val="000000"/>
          <w:spacing w:val="-1"/>
          <w:w w:val="105"/>
          <w:sz w:val="21"/>
        </w:rPr>
        <w:t xml:space="preserve">The fiscal year of the Board of Trustees shall begin on the first day of January and end </w:t>
      </w:r>
      <w:r>
        <w:rPr>
          <w:rFonts w:ascii="Arial" w:hAnsi="Arial"/>
          <w:color w:val="000000"/>
          <w:w w:val="105"/>
          <w:sz w:val="21"/>
        </w:rPr>
        <w:t>on the last day of December in each year.</w:t>
      </w:r>
    </w:p>
    <w:p w14:paraId="0F633AC5" w14:textId="77777777" w:rsidR="00415B39" w:rsidRDefault="00415B39" w:rsidP="00415B39">
      <w:pPr>
        <w:spacing w:before="396"/>
        <w:ind w:right="144"/>
        <w:rPr>
          <w:rFonts w:ascii="Arial" w:hAnsi="Arial"/>
          <w:b/>
          <w:color w:val="000000"/>
          <w:spacing w:val="-2"/>
          <w:w w:val="105"/>
          <w:sz w:val="21"/>
        </w:rPr>
      </w:pPr>
    </w:p>
    <w:p w14:paraId="6CD253F5" w14:textId="77777777" w:rsidR="00415B39" w:rsidRDefault="00415B39" w:rsidP="00415B39">
      <w:pPr>
        <w:spacing w:before="396"/>
        <w:ind w:right="144"/>
        <w:jc w:val="center"/>
        <w:rPr>
          <w:rFonts w:ascii="Arial" w:hAnsi="Arial"/>
          <w:b/>
          <w:color w:val="000000"/>
          <w:w w:val="105"/>
          <w:sz w:val="21"/>
        </w:rPr>
      </w:pPr>
    </w:p>
    <w:p w14:paraId="5BEBC747" w14:textId="77777777" w:rsidR="00415B39" w:rsidRDefault="00415B39" w:rsidP="00415B39">
      <w:pPr>
        <w:spacing w:before="396"/>
        <w:ind w:right="144"/>
        <w:jc w:val="center"/>
        <w:rPr>
          <w:rFonts w:ascii="Arial" w:hAnsi="Arial"/>
          <w:b/>
          <w:color w:val="000000"/>
          <w:spacing w:val="-2"/>
          <w:w w:val="105"/>
          <w:sz w:val="21"/>
        </w:rPr>
      </w:pPr>
      <w:r>
        <w:rPr>
          <w:noProof/>
        </w:rPr>
        <mc:AlternateContent>
          <mc:Choice Requires="wps">
            <w:drawing>
              <wp:anchor distT="4294967294" distB="4294967294" distL="114300" distR="114300" simplePos="0" relativeHeight="251659264" behindDoc="0" locked="0" layoutInCell="1" allowOverlap="1" wp14:anchorId="0276EC43" wp14:editId="27527612">
                <wp:simplePos x="0" y="0"/>
                <wp:positionH relativeFrom="column">
                  <wp:posOffset>1838960</wp:posOffset>
                </wp:positionH>
                <wp:positionV relativeFrom="paragraph">
                  <wp:posOffset>8254</wp:posOffset>
                </wp:positionV>
                <wp:extent cx="1808480" cy="0"/>
                <wp:effectExtent l="0" t="0" r="20320" b="254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8480" cy="0"/>
                        </a:xfrm>
                        <a:prstGeom prst="line">
                          <a:avLst/>
                        </a:prstGeom>
                        <a:noFill/>
                        <a:ln w="15240">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7DE55"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8pt,.65pt" to="28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" strokeweight="1.2pt">
                <v:stroke dashstyle="dash"/>
              </v:line>
            </w:pict>
          </mc:Fallback>
        </mc:AlternateContent>
      </w:r>
      <w:r w:rsidRPr="00263775">
        <w:rPr>
          <w:rFonts w:ascii="Arial" w:hAnsi="Arial"/>
          <w:b/>
          <w:color w:val="000000"/>
          <w:w w:val="105"/>
          <w:sz w:val="21"/>
        </w:rPr>
        <w:t xml:space="preserve">Please refer to the </w:t>
      </w:r>
      <w:r>
        <w:rPr>
          <w:rFonts w:ascii="Arial" w:hAnsi="Arial"/>
          <w:b/>
          <w:color w:val="000000"/>
          <w:w w:val="105"/>
          <w:sz w:val="21"/>
        </w:rPr>
        <w:t>Library Governance</w:t>
      </w:r>
      <w:r w:rsidRPr="00263775">
        <w:rPr>
          <w:rFonts w:ascii="Arial" w:hAnsi="Arial"/>
          <w:b/>
          <w:color w:val="000000"/>
          <w:w w:val="105"/>
          <w:sz w:val="21"/>
        </w:rPr>
        <w:t xml:space="preserve"> Policy set for more information.</w:t>
      </w:r>
    </w:p>
    <w:p w14:paraId="7F48D092" w14:textId="4009520F" w:rsidR="00415B39" w:rsidRDefault="00415B39" w:rsidP="00415B39">
      <w:pPr>
        <w:spacing w:before="288" w:after="1008"/>
        <w:rPr>
          <w:rFonts w:ascii="Arial" w:hAnsi="Arial"/>
          <w:color w:val="000000"/>
          <w:spacing w:val="-2"/>
          <w:w w:val="105"/>
          <w:sz w:val="21"/>
        </w:rPr>
      </w:pPr>
      <w:r>
        <w:rPr>
          <w:rFonts w:ascii="Arial" w:hAnsi="Arial"/>
          <w:color w:val="000000"/>
          <w:spacing w:val="-2"/>
          <w:w w:val="105"/>
          <w:sz w:val="21"/>
        </w:rPr>
        <w:t xml:space="preserve">The Estes Valley Library </w:t>
      </w:r>
      <w:r w:rsidRPr="001F2D9E">
        <w:rPr>
          <w:rFonts w:ascii="Arial" w:hAnsi="Arial"/>
          <w:b/>
          <w:color w:val="000000"/>
          <w:spacing w:val="-2"/>
          <w:w w:val="105"/>
          <w:sz w:val="21"/>
        </w:rPr>
        <w:t>Board of</w:t>
      </w:r>
      <w:r>
        <w:rPr>
          <w:rFonts w:ascii="Arial" w:hAnsi="Arial"/>
          <w:color w:val="000000"/>
          <w:spacing w:val="-2"/>
          <w:w w:val="105"/>
          <w:sz w:val="21"/>
        </w:rPr>
        <w:t xml:space="preserve"> </w:t>
      </w:r>
      <w:r>
        <w:rPr>
          <w:rFonts w:ascii="Arial" w:hAnsi="Arial"/>
          <w:b/>
          <w:color w:val="000000"/>
          <w:spacing w:val="-2"/>
          <w:w w:val="105"/>
          <w:sz w:val="21"/>
        </w:rPr>
        <w:t xml:space="preserve">Trustees By-laws </w:t>
      </w:r>
      <w:r>
        <w:rPr>
          <w:rFonts w:ascii="Arial" w:hAnsi="Arial"/>
          <w:color w:val="000000"/>
          <w:spacing w:val="-2"/>
          <w:w w:val="105"/>
          <w:sz w:val="21"/>
        </w:rPr>
        <w:t xml:space="preserve">were adopted and </w:t>
      </w:r>
      <w:r>
        <w:rPr>
          <w:rFonts w:ascii="Arial" w:hAnsi="Arial"/>
          <w:color w:val="000000"/>
          <w:w w:val="105"/>
          <w:sz w:val="21"/>
        </w:rPr>
        <w:t xml:space="preserve">approved by the Estes Valley Public Library District Board of Trustees on March 14, 2005 and revised on December </w:t>
      </w:r>
      <w:r>
        <w:rPr>
          <w:rFonts w:ascii="Arial" w:hAnsi="Arial"/>
          <w:color w:val="000000"/>
          <w:spacing w:val="6"/>
          <w:w w:val="105"/>
          <w:sz w:val="21"/>
        </w:rPr>
        <w:t xml:space="preserve">8, 2008, </w:t>
      </w:r>
      <w:r w:rsidR="00213115">
        <w:rPr>
          <w:rFonts w:ascii="Arial" w:hAnsi="Arial"/>
          <w:color w:val="000000"/>
          <w:spacing w:val="6"/>
          <w:w w:val="105"/>
          <w:sz w:val="21"/>
        </w:rPr>
        <w:t xml:space="preserve">June 20, 2011, January 21, 2013, </w:t>
      </w:r>
      <w:r>
        <w:rPr>
          <w:rFonts w:ascii="Arial" w:hAnsi="Arial"/>
          <w:color w:val="000000"/>
          <w:spacing w:val="6"/>
          <w:w w:val="105"/>
          <w:sz w:val="21"/>
        </w:rPr>
        <w:t>June 16, 2014</w:t>
      </w:r>
      <w:r w:rsidR="00213115">
        <w:rPr>
          <w:rFonts w:ascii="Arial" w:hAnsi="Arial"/>
          <w:color w:val="000000"/>
          <w:spacing w:val="6"/>
          <w:w w:val="105"/>
          <w:sz w:val="21"/>
        </w:rPr>
        <w:t xml:space="preserve"> and May 15, 2017</w:t>
      </w:r>
      <w:r>
        <w:rPr>
          <w:rFonts w:ascii="Arial" w:hAnsi="Arial"/>
          <w:color w:val="000000"/>
          <w:spacing w:val="6"/>
          <w:w w:val="105"/>
          <w:sz w:val="21"/>
        </w:rPr>
        <w:t>.</w:t>
      </w:r>
    </w:p>
    <w:p w14:paraId="277672D1" w14:textId="5F4CBE71" w:rsidR="00415B39" w:rsidRDefault="00415B39" w:rsidP="00415B39">
      <w:pPr>
        <w:jc w:val="center"/>
      </w:pPr>
      <w:r>
        <w:rPr>
          <w:noProof/>
        </w:rPr>
        <mc:AlternateContent>
          <mc:Choice Requires="wps">
            <w:drawing>
              <wp:anchor distT="4294967294" distB="4294967294" distL="114300" distR="114300" simplePos="0" relativeHeight="251660288" behindDoc="0" locked="0" layoutInCell="1" allowOverlap="1" wp14:anchorId="21885F12" wp14:editId="07B3E772">
                <wp:simplePos x="0" y="0"/>
                <wp:positionH relativeFrom="column">
                  <wp:posOffset>0</wp:posOffset>
                </wp:positionH>
                <wp:positionV relativeFrom="paragraph">
                  <wp:posOffset>8254</wp:posOffset>
                </wp:positionV>
                <wp:extent cx="1925320" cy="0"/>
                <wp:effectExtent l="0" t="0" r="30480" b="2540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320"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631F4"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15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" strokeweight="1.2pt"/>
            </w:pict>
          </mc:Fallback>
        </mc:AlternateContent>
      </w:r>
      <w:r>
        <w:rPr>
          <w:noProof/>
        </w:rPr>
        <mc:AlternateContent>
          <mc:Choice Requires="wps">
            <w:drawing>
              <wp:anchor distT="4294967294" distB="4294967294" distL="114300" distR="114300" simplePos="0" relativeHeight="251661312" behindDoc="0" locked="0" layoutInCell="1" allowOverlap="1" wp14:anchorId="1BC2B2D8" wp14:editId="1753C550">
                <wp:simplePos x="0" y="0"/>
                <wp:positionH relativeFrom="column">
                  <wp:posOffset>3201670</wp:posOffset>
                </wp:positionH>
                <wp:positionV relativeFrom="paragraph">
                  <wp:posOffset>8254</wp:posOffset>
                </wp:positionV>
                <wp:extent cx="2291715" cy="0"/>
                <wp:effectExtent l="0" t="0" r="19685" b="2540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9CD10" id="Line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1pt,.65pt" to="43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" strokeweight="1.2pt"/>
            </w:pict>
          </mc:Fallback>
        </mc:AlternateContent>
      </w:r>
      <w:r w:rsidR="00213115">
        <w:rPr>
          <w:rFonts w:ascii="Arial" w:hAnsi="Arial"/>
          <w:b/>
          <w:bCs/>
          <w:noProof/>
          <w:sz w:val="21"/>
          <w:szCs w:val="21"/>
        </w:rPr>
        <w:t>Don Bryson</w:t>
      </w:r>
      <w:r w:rsidRPr="001F2D9E">
        <w:rPr>
          <w:rFonts w:ascii="Arial" w:hAnsi="Arial"/>
          <w:b/>
          <w:bCs/>
          <w:noProof/>
          <w:sz w:val="21"/>
          <w:szCs w:val="21"/>
        </w:rPr>
        <w:t>,</w:t>
      </w:r>
      <w:r>
        <w:rPr>
          <w:rFonts w:ascii="Arial" w:hAnsi="Arial"/>
          <w:b/>
          <w:color w:val="000000"/>
          <w:spacing w:val="-6"/>
          <w:w w:val="105"/>
          <w:sz w:val="21"/>
        </w:rPr>
        <w:t xml:space="preserve"> </w:t>
      </w:r>
      <w:r w:rsidRPr="006C7DE5">
        <w:rPr>
          <w:rFonts w:ascii="Arial" w:hAnsi="Arial"/>
          <w:b/>
          <w:bCs/>
          <w:color w:val="000000"/>
          <w:spacing w:val="-6"/>
          <w:w w:val="105"/>
          <w:sz w:val="21"/>
          <w:szCs w:val="21"/>
        </w:rPr>
        <w:t>President</w:t>
      </w:r>
      <w:r>
        <w:rPr>
          <w:rFonts w:ascii="Arial" w:hAnsi="Arial"/>
          <w:b/>
          <w:color w:val="000000"/>
          <w:spacing w:val="-6"/>
          <w:w w:val="105"/>
          <w:sz w:val="21"/>
        </w:rPr>
        <w:tab/>
      </w:r>
      <w:r>
        <w:rPr>
          <w:rFonts w:ascii="Arial" w:hAnsi="Arial"/>
          <w:b/>
          <w:color w:val="000000"/>
          <w:spacing w:val="-6"/>
          <w:w w:val="105"/>
          <w:sz w:val="21"/>
        </w:rPr>
        <w:tab/>
      </w:r>
      <w:r>
        <w:rPr>
          <w:rFonts w:ascii="Arial" w:hAnsi="Arial"/>
          <w:b/>
          <w:color w:val="000000"/>
          <w:spacing w:val="-6"/>
          <w:w w:val="105"/>
          <w:sz w:val="21"/>
        </w:rPr>
        <w:tab/>
      </w:r>
      <w:r>
        <w:rPr>
          <w:rFonts w:ascii="Arial" w:hAnsi="Arial"/>
          <w:b/>
          <w:color w:val="000000"/>
          <w:spacing w:val="-6"/>
          <w:w w:val="105"/>
          <w:sz w:val="21"/>
        </w:rPr>
        <w:tab/>
        <w:t xml:space="preserve">  </w:t>
      </w:r>
      <w:r w:rsidR="00213115">
        <w:rPr>
          <w:rFonts w:ascii="Arial" w:hAnsi="Arial"/>
          <w:b/>
          <w:color w:val="000000"/>
          <w:spacing w:val="-6"/>
          <w:w w:val="105"/>
          <w:sz w:val="21"/>
        </w:rPr>
        <w:t>Bill Gerritz</w:t>
      </w:r>
      <w:r>
        <w:rPr>
          <w:rFonts w:ascii="Arial" w:hAnsi="Arial"/>
          <w:b/>
          <w:color w:val="000000"/>
          <w:spacing w:val="-6"/>
          <w:w w:val="105"/>
          <w:sz w:val="21"/>
        </w:rPr>
        <w:t>, Secretary</w:t>
      </w:r>
    </w:p>
    <w:p w14:paraId="061F867C" w14:textId="77777777" w:rsidR="000E2BAB" w:rsidRDefault="000E2BAB"/>
    <w:sectPr w:rsidR="000E2BAB" w:rsidSect="004C0F4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15758" w14:textId="77777777" w:rsidR="00415B39" w:rsidRDefault="00415B39" w:rsidP="00415B39">
      <w:r>
        <w:separator/>
      </w:r>
    </w:p>
  </w:endnote>
  <w:endnote w:type="continuationSeparator" w:id="0">
    <w:p w14:paraId="7C75B5CB" w14:textId="77777777" w:rsidR="00415B39" w:rsidRDefault="00415B39" w:rsidP="0041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5546D" w14:textId="77777777" w:rsidR="00415B39" w:rsidRDefault="00415B39" w:rsidP="00415B39">
      <w:r>
        <w:separator/>
      </w:r>
    </w:p>
  </w:footnote>
  <w:footnote w:type="continuationSeparator" w:id="0">
    <w:p w14:paraId="125E20AD" w14:textId="77777777" w:rsidR="00415B39" w:rsidRDefault="00415B39" w:rsidP="00415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C2145"/>
    <w:multiLevelType w:val="multilevel"/>
    <w:tmpl w:val="FC7EF5F4"/>
    <w:lvl w:ilvl="0">
      <w:start w:val="7"/>
      <w:numFmt w:val="decimal"/>
      <w:lvlText w:val="%1."/>
      <w:lvlJc w:val="left"/>
      <w:pPr>
        <w:tabs>
          <w:tab w:val="decimal" w:pos="360"/>
        </w:tabs>
        <w:ind w:left="720"/>
      </w:pPr>
      <w:rPr>
        <w:rFonts w:ascii="Arial" w:hAnsi="Arial"/>
        <w:strike w:val="0"/>
        <w:color w:val="000000"/>
        <w:spacing w:val="1"/>
        <w:w w:val="105"/>
        <w:sz w:val="21"/>
        <w:vertAlign w:val="baseline"/>
        <w:lang w:val="en-US"/>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B6F50"/>
    <w:multiLevelType w:val="multilevel"/>
    <w:tmpl w:val="507062C2"/>
    <w:lvl w:ilvl="0">
      <w:start w:val="1"/>
      <w:numFmt w:val="lowerLetter"/>
      <w:lvlText w:val="%1."/>
      <w:lvlJc w:val="left"/>
      <w:pPr>
        <w:tabs>
          <w:tab w:val="decimal" w:pos="360"/>
        </w:tabs>
        <w:ind w:left="720"/>
      </w:pPr>
      <w:rPr>
        <w:rFonts w:ascii="Arial" w:hAnsi="Arial"/>
        <w:strike w:val="0"/>
        <w:color w:val="000000"/>
        <w:spacing w:val="-5"/>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77B67"/>
    <w:multiLevelType w:val="multilevel"/>
    <w:tmpl w:val="01F429A8"/>
    <w:lvl w:ilvl="0">
      <w:start w:val="1"/>
      <w:numFmt w:val="decimal"/>
      <w:lvlText w:val="%1."/>
      <w:lvlJc w:val="left"/>
      <w:pPr>
        <w:tabs>
          <w:tab w:val="decimal" w:pos="432"/>
        </w:tabs>
        <w:ind w:left="720"/>
      </w:pPr>
      <w:rPr>
        <w:rFonts w:ascii="Arial" w:hAnsi="Arial"/>
        <w:strike w:val="0"/>
        <w:color w:val="000000"/>
        <w:spacing w:val="-2"/>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91737"/>
    <w:multiLevelType w:val="multilevel"/>
    <w:tmpl w:val="8048DF18"/>
    <w:lvl w:ilvl="0">
      <w:start w:val="1"/>
      <w:numFmt w:val="decimal"/>
      <w:lvlText w:val="%1."/>
      <w:lvlJc w:val="left"/>
      <w:pPr>
        <w:tabs>
          <w:tab w:val="decimal" w:pos="360"/>
        </w:tabs>
        <w:ind w:left="720"/>
      </w:pPr>
      <w:rPr>
        <w:rFonts w:ascii="Arial" w:hAnsi="Arial"/>
        <w:strike w:val="0"/>
        <w:color w:val="000000"/>
        <w:spacing w:val="-6"/>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BF1FC3"/>
    <w:multiLevelType w:val="multilevel"/>
    <w:tmpl w:val="5F801318"/>
    <w:lvl w:ilvl="0">
      <w:start w:val="1"/>
      <w:numFmt w:val="decimal"/>
      <w:lvlText w:val="%1."/>
      <w:lvlJc w:val="left"/>
      <w:pPr>
        <w:tabs>
          <w:tab w:val="decimal" w:pos="432"/>
        </w:tabs>
        <w:ind w:left="720"/>
      </w:pPr>
      <w:rPr>
        <w:rFonts w:ascii="Arial" w:hAnsi="Arial"/>
        <w:strike w:val="0"/>
        <w:color w:val="000000"/>
        <w:spacing w:val="-1"/>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953166"/>
    <w:multiLevelType w:val="hybridMultilevel"/>
    <w:tmpl w:val="4DE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E5198"/>
    <w:multiLevelType w:val="multilevel"/>
    <w:tmpl w:val="D976025C"/>
    <w:lvl w:ilvl="0">
      <w:start w:val="1"/>
      <w:numFmt w:val="decimal"/>
      <w:lvlText w:val="%1."/>
      <w:lvlJc w:val="left"/>
      <w:pPr>
        <w:tabs>
          <w:tab w:val="decimal" w:pos="360"/>
        </w:tabs>
        <w:ind w:left="720"/>
      </w:pPr>
      <w:rPr>
        <w:rFonts w:ascii="Arial" w:hAnsi="Arial"/>
        <w:strike w:val="0"/>
        <w:color w:val="000000"/>
        <w:spacing w:val="-4"/>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622688"/>
    <w:multiLevelType w:val="multilevel"/>
    <w:tmpl w:val="BFAA6782"/>
    <w:lvl w:ilvl="0">
      <w:start w:val="1"/>
      <w:numFmt w:val="decimal"/>
      <w:lvlText w:val="%1."/>
      <w:lvlJc w:val="left"/>
      <w:pPr>
        <w:tabs>
          <w:tab w:val="decimal" w:pos="288"/>
        </w:tabs>
        <w:ind w:left="720"/>
      </w:pPr>
      <w:rPr>
        <w:rFonts w:ascii="Arial" w:hAnsi="Arial"/>
        <w:strike w:val="0"/>
        <w:color w:val="000000"/>
        <w:spacing w:val="-2"/>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4"/>
  </w:num>
  <w:num w:numId="8">
    <w:abstractNumId w:val="0"/>
    <w:lvlOverride w:ilvl="0">
      <w:lvl w:ilvl="0">
        <w:start w:val="7"/>
        <w:numFmt w:val="decimal"/>
        <w:lvlText w:val="%1."/>
        <w:lvlJc w:val="left"/>
        <w:pPr>
          <w:tabs>
            <w:tab w:val="num" w:pos="360"/>
          </w:tabs>
          <w:ind w:left="720" w:firstLine="0"/>
        </w:pPr>
        <w:rPr>
          <w:rFonts w:ascii="Arial" w:hAnsi="Arial" w:hint="default"/>
          <w:strike w:val="0"/>
          <w:color w:val="000000"/>
          <w:spacing w:val="1"/>
          <w:w w:val="105"/>
          <w:sz w:val="21"/>
          <w:vertAlign w:val="baseline"/>
        </w:rPr>
      </w:lvl>
    </w:lvlOverride>
    <w:lvlOverride w:ilvl="1">
      <w:lvl w:ilvl="1">
        <w:start w:val="1"/>
        <w:numFmt w:val="lowerLetter"/>
        <w:lvlText w:val="%2."/>
        <w:lvlJc w:val="left"/>
        <w:pPr>
          <w:tabs>
            <w:tab w:val="num" w:pos="360"/>
          </w:tabs>
          <w:ind w:left="72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39"/>
    <w:rsid w:val="000E2BAB"/>
    <w:rsid w:val="00166070"/>
    <w:rsid w:val="00213115"/>
    <w:rsid w:val="00214708"/>
    <w:rsid w:val="00415B39"/>
    <w:rsid w:val="004C0F41"/>
    <w:rsid w:val="00775A74"/>
    <w:rsid w:val="00B32C66"/>
    <w:rsid w:val="00F704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0B4A82"/>
  <w15:docId w15:val="{F562D63A-0551-4F9A-B714-90DBB67C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39"/>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415B39"/>
    <w:pPr>
      <w:tabs>
        <w:tab w:val="center" w:pos="4320"/>
        <w:tab w:val="right" w:pos="8640"/>
      </w:tabs>
    </w:pPr>
    <w:rPr>
      <w:rFonts w:ascii="Cambria" w:eastAsia="Cambria" w:hAnsi="Cambria" w:cs="Times New Roman"/>
    </w:rPr>
  </w:style>
  <w:style w:type="character" w:customStyle="1" w:styleId="FooterChar">
    <w:name w:val="Footer Char"/>
    <w:basedOn w:val="DefaultParagraphFont"/>
    <w:link w:val="Footer"/>
    <w:uiPriority w:val="99"/>
    <w:rsid w:val="00415B39"/>
    <w:rPr>
      <w:rFonts w:ascii="Cambria" w:eastAsia="Cambria" w:hAnsi="Cambria" w:cs="Times New Roman"/>
    </w:rPr>
  </w:style>
  <w:style w:type="paragraph" w:styleId="Header">
    <w:name w:val="header"/>
    <w:basedOn w:val="Normal"/>
    <w:link w:val="HeaderChar"/>
    <w:uiPriority w:val="99"/>
    <w:unhideWhenUsed/>
    <w:rsid w:val="00415B39"/>
    <w:pPr>
      <w:tabs>
        <w:tab w:val="center" w:pos="4320"/>
        <w:tab w:val="right" w:pos="8640"/>
      </w:tabs>
    </w:pPr>
  </w:style>
  <w:style w:type="character" w:customStyle="1" w:styleId="HeaderChar">
    <w:name w:val="Header Char"/>
    <w:basedOn w:val="DefaultParagraphFont"/>
    <w:link w:val="Header"/>
    <w:uiPriority w:val="99"/>
    <w:rsid w:val="00415B39"/>
    <w:rPr>
      <w:rFonts w:ascii="Cambria" w:eastAsia="Cambria" w:hAnsi="Cambria" w:cs="Times New Roman"/>
    </w:rPr>
  </w:style>
  <w:style w:type="paragraph" w:styleId="BalloonText">
    <w:name w:val="Balloon Text"/>
    <w:basedOn w:val="Normal"/>
    <w:link w:val="BalloonTextChar"/>
    <w:uiPriority w:val="99"/>
    <w:semiHidden/>
    <w:unhideWhenUsed/>
    <w:rsid w:val="00415B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5B39"/>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53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1895</Words>
  <Characters>10804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Estes Valley Public Library District</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Perrault</dc:creator>
  <cp:keywords/>
  <dc:description/>
  <cp:lastModifiedBy>Schimpf, Crystal</cp:lastModifiedBy>
  <cp:revision>2</cp:revision>
  <dcterms:created xsi:type="dcterms:W3CDTF">2019-02-21T19:17:00Z</dcterms:created>
  <dcterms:modified xsi:type="dcterms:W3CDTF">2019-02-21T19:17:00Z</dcterms:modified>
</cp:coreProperties>
</file>